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4956" w:rsidRPr="00547B77" w:rsidRDefault="00A12CF3" w:rsidP="00520A3E">
      <w:pPr>
        <w:pStyle w:val="NormalWeb"/>
        <w:spacing w:before="240" w:beforeAutospacing="0" w:after="240" w:afterAutospacing="0"/>
        <w:jc w:val="both"/>
        <w:rPr>
          <w:rFonts w:ascii="Arial" w:hAnsi="Arial" w:cs="Arial"/>
          <w:b/>
          <w:sz w:val="32"/>
          <w:szCs w:val="32"/>
        </w:rPr>
      </w:pPr>
      <w:bookmarkStart w:id="0" w:name="_GoBack"/>
      <w:bookmarkEnd w:id="0"/>
      <w:r>
        <w:rPr>
          <w:rFonts w:ascii="Arial" w:hAnsi="Arial" w:cs="Arial"/>
          <w:b/>
          <w:sz w:val="32"/>
          <w:szCs w:val="32"/>
        </w:rPr>
        <w:t>Public</w:t>
      </w:r>
      <w:r w:rsidR="00684956" w:rsidRPr="00547B77">
        <w:rPr>
          <w:rFonts w:ascii="Arial" w:hAnsi="Arial" w:cs="Arial"/>
          <w:b/>
          <w:sz w:val="32"/>
          <w:szCs w:val="32"/>
        </w:rPr>
        <w:t xml:space="preserve"> Participation Vs Institutional Conservation: a dichotomy surrounding the art object</w:t>
      </w:r>
    </w:p>
    <w:p w:rsidR="00684956" w:rsidRPr="00547B77" w:rsidRDefault="00117963" w:rsidP="00520A3E">
      <w:pPr>
        <w:pStyle w:val="NormalWeb"/>
        <w:spacing w:before="240" w:beforeAutospacing="0" w:after="240" w:afterAutospacing="0"/>
        <w:jc w:val="both"/>
        <w:rPr>
          <w:rFonts w:ascii="Arial" w:hAnsi="Arial" w:cs="Arial"/>
          <w:b/>
          <w:sz w:val="26"/>
          <w:szCs w:val="26"/>
        </w:rPr>
      </w:pPr>
      <w:r>
        <w:rPr>
          <w:rFonts w:ascii="Arial" w:hAnsi="Arial" w:cs="Arial"/>
          <w:b/>
          <w:sz w:val="26"/>
          <w:szCs w:val="26"/>
        </w:rPr>
        <w:t>Introduction</w:t>
      </w:r>
    </w:p>
    <w:p w:rsidR="00684956" w:rsidRPr="00547B77" w:rsidRDefault="00684956" w:rsidP="00520A3E">
      <w:pPr>
        <w:pStyle w:val="NormalWeb"/>
        <w:spacing w:before="240" w:beforeAutospacing="0" w:after="240" w:afterAutospacing="0"/>
        <w:jc w:val="both"/>
        <w:rPr>
          <w:rFonts w:ascii="Arial" w:hAnsi="Arial" w:cs="Arial"/>
          <w:sz w:val="26"/>
          <w:szCs w:val="26"/>
        </w:rPr>
      </w:pPr>
      <w:r w:rsidRPr="00547B77">
        <w:rPr>
          <w:rFonts w:ascii="Arial" w:hAnsi="Arial" w:cs="Arial"/>
          <w:sz w:val="26"/>
          <w:szCs w:val="26"/>
        </w:rPr>
        <w:t xml:space="preserve">This essay is an attempt to discuss the dichotomy that seems to exist between the gallery's view of the object and experimental art, which is based on life experience and public participation, taking as an example Hélio Oiticica’s art work “B 11 Box Bólide 09 1964” that is part of the Tate Modern Collection. </w:t>
      </w:r>
    </w:p>
    <w:p w:rsidR="00684956" w:rsidRPr="00547B77" w:rsidRDefault="00657A5C" w:rsidP="00012E77">
      <w:pPr>
        <w:spacing w:after="0"/>
        <w:jc w:val="center"/>
        <w:rPr>
          <w:rFonts w:ascii="Arial" w:hAnsi="Arial" w:cs="Arial"/>
          <w:sz w:val="26"/>
          <w:szCs w:val="26"/>
        </w:rPr>
      </w:pPr>
      <w:r>
        <w:rPr>
          <w:rFonts w:ascii="Arial" w:hAnsi="Arial" w:cs="Arial"/>
          <w:noProof/>
          <w:sz w:val="26"/>
          <w:szCs w:val="26"/>
          <w:lang w:eastAsia="en-GB"/>
        </w:rPr>
        <w:drawing>
          <wp:inline distT="0" distB="0" distL="0" distR="0">
            <wp:extent cx="3587750" cy="2690813"/>
            <wp:effectExtent l="19050" t="0" r="0" b="0"/>
            <wp:docPr id="8" name="Picture 2" descr="H:\PICTURES\DSC0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ICTURES\DSC07994.JPG"/>
                    <pic:cNvPicPr>
                      <a:picLocks noChangeAspect="1" noChangeArrowheads="1"/>
                    </pic:cNvPicPr>
                  </pic:nvPicPr>
                  <pic:blipFill>
                    <a:blip r:embed="rId9"/>
                    <a:srcRect/>
                    <a:stretch>
                      <a:fillRect/>
                    </a:stretch>
                  </pic:blipFill>
                  <pic:spPr bwMode="auto">
                    <a:xfrm>
                      <a:off x="0" y="0"/>
                      <a:ext cx="3589696" cy="2692273"/>
                    </a:xfrm>
                    <a:prstGeom prst="rect">
                      <a:avLst/>
                    </a:prstGeom>
                    <a:noFill/>
                    <a:ln w="9525">
                      <a:noFill/>
                      <a:miter lim="800000"/>
                      <a:headEnd/>
                      <a:tailEnd/>
                    </a:ln>
                  </pic:spPr>
                </pic:pic>
              </a:graphicData>
            </a:graphic>
          </wp:inline>
        </w:drawing>
      </w:r>
    </w:p>
    <w:p w:rsidR="00684956" w:rsidRPr="008E7226" w:rsidRDefault="00684956" w:rsidP="00012E77">
      <w:pPr>
        <w:spacing w:after="0"/>
        <w:jc w:val="center"/>
        <w:rPr>
          <w:rFonts w:ascii="Arial" w:hAnsi="Arial" w:cs="Arial"/>
          <w:sz w:val="20"/>
          <w:szCs w:val="20"/>
        </w:rPr>
      </w:pPr>
      <w:r w:rsidRPr="008E7226">
        <w:rPr>
          <w:rFonts w:ascii="Arial" w:hAnsi="Arial" w:cs="Arial"/>
          <w:sz w:val="20"/>
          <w:szCs w:val="20"/>
        </w:rPr>
        <w:t>B11 Box Bólide 0</w:t>
      </w:r>
      <w:r w:rsidR="00657A5C" w:rsidRPr="008E7226">
        <w:rPr>
          <w:rFonts w:ascii="Arial" w:hAnsi="Arial" w:cs="Arial"/>
          <w:sz w:val="20"/>
          <w:szCs w:val="20"/>
        </w:rPr>
        <w:t>9 1964</w:t>
      </w:r>
      <w:r w:rsidR="00D2770F" w:rsidRPr="008E7226">
        <w:rPr>
          <w:rFonts w:ascii="Arial" w:hAnsi="Arial" w:cs="Arial"/>
          <w:sz w:val="20"/>
          <w:szCs w:val="20"/>
        </w:rPr>
        <w:t xml:space="preserve"> at Tate Modern </w:t>
      </w:r>
      <w:r w:rsidR="00657A5C" w:rsidRPr="008E7226">
        <w:rPr>
          <w:rFonts w:ascii="Arial" w:hAnsi="Arial" w:cs="Arial"/>
          <w:sz w:val="20"/>
          <w:szCs w:val="20"/>
        </w:rPr>
        <w:t>(Photo: Duailibe)</w:t>
      </w:r>
    </w:p>
    <w:p w:rsidR="00684956" w:rsidRPr="00547B77" w:rsidRDefault="00684956" w:rsidP="00520A3E">
      <w:pPr>
        <w:pStyle w:val="NormalWeb"/>
        <w:spacing w:before="240" w:beforeAutospacing="0" w:after="240" w:afterAutospacing="0"/>
        <w:jc w:val="both"/>
        <w:rPr>
          <w:rFonts w:ascii="Arial" w:hAnsi="Arial" w:cs="Arial"/>
          <w:sz w:val="26"/>
          <w:szCs w:val="26"/>
        </w:rPr>
      </w:pPr>
      <w:r w:rsidRPr="00547B77">
        <w:rPr>
          <w:rFonts w:ascii="Arial" w:hAnsi="Arial" w:cs="Arial"/>
          <w:sz w:val="26"/>
          <w:szCs w:val="26"/>
        </w:rPr>
        <w:t>This idea of writing about the art object and the position it now occupies: between its conservation and the artist original in</w:t>
      </w:r>
      <w:r w:rsidR="00163AF4" w:rsidRPr="00547B77">
        <w:rPr>
          <w:rFonts w:ascii="Arial" w:hAnsi="Arial" w:cs="Arial"/>
          <w:sz w:val="26"/>
          <w:szCs w:val="26"/>
        </w:rPr>
        <w:t xml:space="preserve">tention of public participation occurred </w:t>
      </w:r>
      <w:r w:rsidRPr="00547B77">
        <w:rPr>
          <w:rFonts w:ascii="Arial" w:hAnsi="Arial" w:cs="Arial"/>
          <w:sz w:val="26"/>
          <w:szCs w:val="26"/>
        </w:rPr>
        <w:t xml:space="preserve">when I first saw Oiticica’s work Bólide, created to be handled by the public, enclosed in a crystal coffin at Tate Modern. </w:t>
      </w:r>
    </w:p>
    <w:p w:rsidR="00684956" w:rsidRPr="00547B77" w:rsidRDefault="00684956" w:rsidP="00520A3E">
      <w:pPr>
        <w:pStyle w:val="NormalWeb"/>
        <w:spacing w:before="240" w:beforeAutospacing="0" w:after="240" w:afterAutospacing="0"/>
        <w:jc w:val="both"/>
        <w:rPr>
          <w:rFonts w:ascii="Arial" w:hAnsi="Arial" w:cs="Arial"/>
          <w:sz w:val="26"/>
          <w:szCs w:val="26"/>
        </w:rPr>
      </w:pPr>
      <w:r w:rsidRPr="00547B77">
        <w:rPr>
          <w:rFonts w:ascii="Arial" w:hAnsi="Arial" w:cs="Arial"/>
          <w:sz w:val="26"/>
          <w:szCs w:val="26"/>
        </w:rPr>
        <w:t>Firstly, I will talk about Oiticica’s context; the ‘</w:t>
      </w:r>
      <w:r w:rsidRPr="00547B77">
        <w:rPr>
          <w:rStyle w:val="a"/>
          <w:rFonts w:ascii="Arial" w:hAnsi="Arial" w:cs="Arial"/>
          <w:sz w:val="26"/>
          <w:szCs w:val="26"/>
        </w:rPr>
        <w:t>vivência</w:t>
      </w:r>
      <w:r w:rsidRPr="00547B77">
        <w:rPr>
          <w:rFonts w:ascii="Arial" w:hAnsi="Arial" w:cs="Arial"/>
          <w:sz w:val="26"/>
          <w:szCs w:val="26"/>
        </w:rPr>
        <w:t xml:space="preserve">’ or life experience (lost </w:t>
      </w:r>
      <w:r w:rsidR="00163AF4" w:rsidRPr="00547B77">
        <w:rPr>
          <w:rFonts w:ascii="Arial" w:hAnsi="Arial" w:cs="Arial"/>
          <w:sz w:val="26"/>
          <w:szCs w:val="26"/>
        </w:rPr>
        <w:t>in translation) movement; the Bó</w:t>
      </w:r>
      <w:r w:rsidRPr="00547B77">
        <w:rPr>
          <w:rFonts w:ascii="Arial" w:hAnsi="Arial" w:cs="Arial"/>
          <w:sz w:val="26"/>
          <w:szCs w:val="26"/>
        </w:rPr>
        <w:t>lides and public participation; his ideas about the ‘creleisure’ of the art object; the Para</w:t>
      </w:r>
      <w:r w:rsidR="00163AF4" w:rsidRPr="00547B77">
        <w:rPr>
          <w:rFonts w:ascii="Arial" w:hAnsi="Arial" w:cs="Arial"/>
          <w:sz w:val="26"/>
          <w:szCs w:val="26"/>
        </w:rPr>
        <w:t>ngolés and a conception of anti-</w:t>
      </w:r>
      <w:r w:rsidRPr="00547B77">
        <w:rPr>
          <w:rFonts w:ascii="Arial" w:hAnsi="Arial" w:cs="Arial"/>
          <w:sz w:val="26"/>
          <w:szCs w:val="26"/>
        </w:rPr>
        <w:t xml:space="preserve">art and ‘Tropicália’; a Brazilian identity depicted by him. </w:t>
      </w:r>
    </w:p>
    <w:p w:rsidR="00684956" w:rsidRPr="00547B77" w:rsidRDefault="00684956" w:rsidP="00520A3E">
      <w:pPr>
        <w:pStyle w:val="NormalWeb"/>
        <w:spacing w:before="240" w:beforeAutospacing="0" w:after="240" w:afterAutospacing="0"/>
        <w:jc w:val="both"/>
        <w:rPr>
          <w:rFonts w:ascii="Arial" w:hAnsi="Arial" w:cs="Arial"/>
          <w:sz w:val="26"/>
          <w:szCs w:val="26"/>
        </w:rPr>
      </w:pPr>
      <w:r w:rsidRPr="00547B77">
        <w:rPr>
          <w:rFonts w:ascii="Arial" w:hAnsi="Arial" w:cs="Arial"/>
          <w:sz w:val="26"/>
          <w:szCs w:val="26"/>
        </w:rPr>
        <w:t xml:space="preserve">Contemplating the other side of the </w:t>
      </w:r>
      <w:r w:rsidR="00163AF4" w:rsidRPr="00547B77">
        <w:rPr>
          <w:rFonts w:ascii="Arial" w:hAnsi="Arial" w:cs="Arial"/>
          <w:sz w:val="26"/>
          <w:szCs w:val="26"/>
        </w:rPr>
        <w:t>dichotomy,</w:t>
      </w:r>
      <w:r w:rsidRPr="00547B77">
        <w:rPr>
          <w:rFonts w:ascii="Arial" w:hAnsi="Arial" w:cs="Arial"/>
          <w:sz w:val="26"/>
          <w:szCs w:val="26"/>
        </w:rPr>
        <w:t xml:space="preserve"> in part two, I will discuss the museum and its conservative view; the museum's identity and how its logic is put in such a normalized way that shapes our bodies and </w:t>
      </w:r>
      <w:r w:rsidR="00163AF4" w:rsidRPr="00547B77">
        <w:rPr>
          <w:rFonts w:ascii="Arial" w:hAnsi="Arial" w:cs="Arial"/>
          <w:sz w:val="26"/>
          <w:szCs w:val="26"/>
        </w:rPr>
        <w:t xml:space="preserve">our perception of art. In the course of this analyse </w:t>
      </w:r>
      <w:r w:rsidRPr="00547B77">
        <w:rPr>
          <w:rFonts w:ascii="Arial" w:hAnsi="Arial" w:cs="Arial"/>
          <w:sz w:val="26"/>
          <w:szCs w:val="26"/>
        </w:rPr>
        <w:t xml:space="preserve">I will have an encounter with Foucault’s theory of normalization, discourse and identity. </w:t>
      </w:r>
    </w:p>
    <w:p w:rsidR="00684956" w:rsidRPr="00547B77" w:rsidRDefault="00684956" w:rsidP="00520A3E">
      <w:pPr>
        <w:pStyle w:val="NormalWeb"/>
        <w:spacing w:before="240" w:beforeAutospacing="0" w:after="240" w:afterAutospacing="0"/>
        <w:jc w:val="both"/>
        <w:rPr>
          <w:rFonts w:ascii="Arial" w:hAnsi="Arial" w:cs="Arial"/>
          <w:sz w:val="26"/>
          <w:szCs w:val="26"/>
        </w:rPr>
      </w:pPr>
      <w:r w:rsidRPr="00547B77">
        <w:rPr>
          <w:rFonts w:ascii="Arial" w:hAnsi="Arial" w:cs="Arial"/>
          <w:sz w:val="26"/>
          <w:szCs w:val="26"/>
        </w:rPr>
        <w:t>In part three, I will attempt to arg</w:t>
      </w:r>
      <w:r w:rsidR="00163AF4" w:rsidRPr="00547B77">
        <w:rPr>
          <w:rFonts w:ascii="Arial" w:hAnsi="Arial" w:cs="Arial"/>
          <w:sz w:val="26"/>
          <w:szCs w:val="26"/>
        </w:rPr>
        <w:t>ue whether</w:t>
      </w:r>
      <w:r w:rsidRPr="00547B77">
        <w:rPr>
          <w:rFonts w:ascii="Arial" w:hAnsi="Arial" w:cs="Arial"/>
          <w:sz w:val="26"/>
          <w:szCs w:val="26"/>
        </w:rPr>
        <w:t xml:space="preserve"> there are ways in which</w:t>
      </w:r>
      <w:r w:rsidR="00163AF4" w:rsidRPr="00547B77">
        <w:rPr>
          <w:rFonts w:ascii="Arial" w:hAnsi="Arial" w:cs="Arial"/>
          <w:sz w:val="26"/>
          <w:szCs w:val="26"/>
        </w:rPr>
        <w:t xml:space="preserve"> active</w:t>
      </w:r>
      <w:r w:rsidRPr="00547B77">
        <w:rPr>
          <w:rFonts w:ascii="Arial" w:hAnsi="Arial" w:cs="Arial"/>
          <w:sz w:val="26"/>
          <w:szCs w:val="26"/>
        </w:rPr>
        <w:t xml:space="preserve"> public participation with this particular art work could b</w:t>
      </w:r>
      <w:r w:rsidR="00163AF4" w:rsidRPr="00547B77">
        <w:rPr>
          <w:rFonts w:ascii="Arial" w:hAnsi="Arial" w:cs="Arial"/>
          <w:sz w:val="26"/>
          <w:szCs w:val="26"/>
        </w:rPr>
        <w:t>e interactive inside the gallery</w:t>
      </w:r>
      <w:r w:rsidRPr="00547B77">
        <w:rPr>
          <w:rFonts w:ascii="Arial" w:hAnsi="Arial" w:cs="Arial"/>
          <w:sz w:val="26"/>
          <w:szCs w:val="26"/>
        </w:rPr>
        <w:t xml:space="preserve">. Furthermore, how the experience of public participation would be educational in generating a different conception of institution. </w:t>
      </w:r>
    </w:p>
    <w:p w:rsidR="00684956" w:rsidRPr="00BC0169" w:rsidRDefault="00684956" w:rsidP="00520A3E">
      <w:pPr>
        <w:spacing w:before="240" w:after="240"/>
        <w:jc w:val="both"/>
        <w:rPr>
          <w:rFonts w:ascii="Arial" w:hAnsi="Arial" w:cs="Arial"/>
          <w:b/>
          <w:sz w:val="28"/>
          <w:szCs w:val="28"/>
        </w:rPr>
      </w:pPr>
      <w:r w:rsidRPr="00BC0169">
        <w:rPr>
          <w:rFonts w:ascii="Arial" w:hAnsi="Arial" w:cs="Arial"/>
          <w:b/>
          <w:sz w:val="28"/>
          <w:szCs w:val="28"/>
        </w:rPr>
        <w:lastRenderedPageBreak/>
        <w:t>Hélio Oiticica: The revolutionary anti-artist</w:t>
      </w:r>
    </w:p>
    <w:p w:rsidR="00684956" w:rsidRPr="00547B77" w:rsidRDefault="00684956" w:rsidP="00520A3E">
      <w:pPr>
        <w:spacing w:before="240" w:after="240" w:line="240" w:lineRule="auto"/>
        <w:jc w:val="both"/>
        <w:rPr>
          <w:rFonts w:ascii="Arial" w:hAnsi="Arial" w:cs="Arial"/>
          <w:sz w:val="26"/>
          <w:szCs w:val="26"/>
        </w:rPr>
      </w:pPr>
      <w:r w:rsidRPr="00547B77">
        <w:rPr>
          <w:rFonts w:ascii="Arial" w:hAnsi="Arial" w:cs="Arial"/>
          <w:sz w:val="26"/>
          <w:szCs w:val="26"/>
        </w:rPr>
        <w:t xml:space="preserve">Perhaps </w:t>
      </w:r>
      <w:r w:rsidR="00BE0E11" w:rsidRPr="00547B77">
        <w:rPr>
          <w:rFonts w:ascii="Arial" w:hAnsi="Arial" w:cs="Arial"/>
          <w:sz w:val="26"/>
          <w:szCs w:val="26"/>
        </w:rPr>
        <w:t>‘</w:t>
      </w:r>
      <w:r w:rsidRPr="00547B77">
        <w:rPr>
          <w:rFonts w:ascii="Arial" w:hAnsi="Arial" w:cs="Arial"/>
          <w:sz w:val="26"/>
          <w:szCs w:val="26"/>
        </w:rPr>
        <w:t>revolutionary</w:t>
      </w:r>
      <w:r w:rsidR="00BE0E11" w:rsidRPr="00547B77">
        <w:rPr>
          <w:rFonts w:ascii="Arial" w:hAnsi="Arial" w:cs="Arial"/>
          <w:sz w:val="26"/>
          <w:szCs w:val="26"/>
        </w:rPr>
        <w:t>’</w:t>
      </w:r>
      <w:r w:rsidRPr="00547B77">
        <w:rPr>
          <w:rFonts w:ascii="Arial" w:hAnsi="Arial" w:cs="Arial"/>
          <w:sz w:val="26"/>
          <w:szCs w:val="26"/>
        </w:rPr>
        <w:t xml:space="preserve"> is the word that most define Hélio Oiticica’s work and his vision about art. Transgressing the traditional concept of art and the art object, he</w:t>
      </w:r>
      <w:r w:rsidR="00BE0E11" w:rsidRPr="00547B77">
        <w:rPr>
          <w:rFonts w:ascii="Arial" w:hAnsi="Arial" w:cs="Arial"/>
          <w:sz w:val="26"/>
          <w:szCs w:val="26"/>
        </w:rPr>
        <w:t xml:space="preserve"> proposed an experimental attitude</w:t>
      </w:r>
      <w:r w:rsidRPr="00547B77">
        <w:rPr>
          <w:rFonts w:ascii="Arial" w:hAnsi="Arial" w:cs="Arial"/>
          <w:sz w:val="26"/>
          <w:szCs w:val="26"/>
        </w:rPr>
        <w:t xml:space="preserve"> in art made by the relation between the artist and the public. The art object is not seen anymore as the ending or result of the creative</w:t>
      </w:r>
      <w:r w:rsidR="00BE0E11" w:rsidRPr="00547B77">
        <w:rPr>
          <w:rFonts w:ascii="Arial" w:hAnsi="Arial" w:cs="Arial"/>
          <w:sz w:val="26"/>
          <w:szCs w:val="26"/>
        </w:rPr>
        <w:t xml:space="preserve"> process; rather</w:t>
      </w:r>
      <w:r w:rsidRPr="00547B77">
        <w:rPr>
          <w:rFonts w:ascii="Arial" w:hAnsi="Arial" w:cs="Arial"/>
          <w:sz w:val="26"/>
          <w:szCs w:val="26"/>
        </w:rPr>
        <w:t xml:space="preserve">, it is the beginning: the way to provide an act of collective participation </w:t>
      </w:r>
      <w:r w:rsidR="00BE0E11" w:rsidRPr="00547B77">
        <w:rPr>
          <w:rFonts w:ascii="Arial" w:hAnsi="Arial" w:cs="Arial"/>
          <w:sz w:val="26"/>
          <w:szCs w:val="26"/>
        </w:rPr>
        <w:t xml:space="preserve">in the direction of </w:t>
      </w:r>
      <w:r w:rsidR="00D75219">
        <w:rPr>
          <w:rFonts w:ascii="Arial" w:hAnsi="Arial" w:cs="Arial"/>
          <w:sz w:val="26"/>
          <w:szCs w:val="26"/>
        </w:rPr>
        <w:t xml:space="preserve">the transformation </w:t>
      </w:r>
      <w:r w:rsidRPr="00547B77">
        <w:rPr>
          <w:rFonts w:ascii="Arial" w:hAnsi="Arial" w:cs="Arial"/>
          <w:sz w:val="26"/>
          <w:szCs w:val="26"/>
        </w:rPr>
        <w:t>o</w:t>
      </w:r>
      <w:r w:rsidR="00D75219">
        <w:rPr>
          <w:rFonts w:ascii="Arial" w:hAnsi="Arial" w:cs="Arial"/>
          <w:sz w:val="26"/>
          <w:szCs w:val="26"/>
        </w:rPr>
        <w:t>f so</w:t>
      </w:r>
      <w:r w:rsidRPr="00547B77">
        <w:rPr>
          <w:rFonts w:ascii="Arial" w:hAnsi="Arial" w:cs="Arial"/>
          <w:sz w:val="26"/>
          <w:szCs w:val="26"/>
        </w:rPr>
        <w:t>ciety.</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However, before I continue to discuss Oiticica’s aesthetic conceptions, it is worth describing his context. He was born in Brazil in 1937, as his father was against the educational system; he studied with his mother in Rio de Janeiro until he was 10 years old. Then</w:t>
      </w:r>
      <w:r w:rsidR="00BE0E11" w:rsidRPr="00547B77">
        <w:rPr>
          <w:rFonts w:ascii="Arial" w:hAnsi="Arial" w:cs="Arial"/>
          <w:sz w:val="26"/>
          <w:szCs w:val="26"/>
        </w:rPr>
        <w:t>,</w:t>
      </w:r>
      <w:r w:rsidRPr="00547B77">
        <w:rPr>
          <w:rFonts w:ascii="Arial" w:hAnsi="Arial" w:cs="Arial"/>
          <w:sz w:val="26"/>
          <w:szCs w:val="26"/>
        </w:rPr>
        <w:t xml:space="preserve"> he went to Washington where he studied until 1950. </w:t>
      </w:r>
      <w:r w:rsidR="00BE0E11" w:rsidRPr="00547B77">
        <w:rPr>
          <w:rFonts w:ascii="Arial" w:hAnsi="Arial" w:cs="Arial"/>
          <w:sz w:val="26"/>
          <w:szCs w:val="26"/>
        </w:rPr>
        <w:t>Returning</w:t>
      </w:r>
      <w:r w:rsidRPr="00547B77">
        <w:rPr>
          <w:rFonts w:ascii="Arial" w:hAnsi="Arial" w:cs="Arial"/>
          <w:sz w:val="26"/>
          <w:szCs w:val="26"/>
        </w:rPr>
        <w:t xml:space="preserve"> to Brazil</w:t>
      </w:r>
      <w:r w:rsidR="00BE0E11" w:rsidRPr="00547B77">
        <w:rPr>
          <w:rFonts w:ascii="Arial" w:hAnsi="Arial" w:cs="Arial"/>
          <w:sz w:val="26"/>
          <w:szCs w:val="26"/>
        </w:rPr>
        <w:t>,</w:t>
      </w:r>
      <w:r w:rsidRPr="00547B77">
        <w:rPr>
          <w:rFonts w:ascii="Arial" w:hAnsi="Arial" w:cs="Arial"/>
          <w:sz w:val="26"/>
          <w:szCs w:val="26"/>
        </w:rPr>
        <w:t xml:space="preserve"> in 1954, he started his art studies with Ivan Serpa in the Modern Art Museum of Rio de Janeiro</w:t>
      </w:r>
      <w:r w:rsidR="00BE0E11" w:rsidRPr="00547B77">
        <w:rPr>
          <w:rFonts w:ascii="Arial" w:hAnsi="Arial" w:cs="Arial"/>
          <w:sz w:val="26"/>
          <w:szCs w:val="26"/>
        </w:rPr>
        <w:t>. In 1956</w:t>
      </w:r>
      <w:r w:rsidRPr="00547B77">
        <w:rPr>
          <w:rFonts w:ascii="Arial" w:hAnsi="Arial" w:cs="Arial"/>
          <w:sz w:val="26"/>
          <w:szCs w:val="26"/>
        </w:rPr>
        <w:t xml:space="preserve"> he began to paint Secos, gouaches on cardboard and Metaesquemas, paintings in which the composition was based on the concept of gestalt and the ideas of concrete art; those works le</w:t>
      </w:r>
      <w:r w:rsidR="00BE0E11" w:rsidRPr="00547B77">
        <w:rPr>
          <w:rFonts w:ascii="Arial" w:hAnsi="Arial" w:cs="Arial"/>
          <w:sz w:val="26"/>
          <w:szCs w:val="26"/>
        </w:rPr>
        <w:t>ad him to participate in</w:t>
      </w:r>
      <w:r w:rsidRPr="00547B77">
        <w:rPr>
          <w:rFonts w:ascii="Arial" w:hAnsi="Arial" w:cs="Arial"/>
          <w:sz w:val="26"/>
          <w:szCs w:val="26"/>
        </w:rPr>
        <w:t xml:space="preserve"> the 1</w:t>
      </w:r>
      <w:r w:rsidRPr="00547B77">
        <w:rPr>
          <w:rFonts w:ascii="Arial" w:hAnsi="Arial" w:cs="Arial"/>
          <w:sz w:val="26"/>
          <w:szCs w:val="26"/>
          <w:vertAlign w:val="superscript"/>
        </w:rPr>
        <w:t>st</w:t>
      </w:r>
      <w:r w:rsidRPr="00547B77">
        <w:rPr>
          <w:rFonts w:ascii="Arial" w:hAnsi="Arial" w:cs="Arial"/>
          <w:sz w:val="26"/>
          <w:szCs w:val="26"/>
        </w:rPr>
        <w:t xml:space="preserve"> Exposition of Concrete Art in1956/57 in Rio de Janeiro and Sao Paulo. </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 xml:space="preserve">In 1959 Oiticica founded, with Lygia Clark, </w:t>
      </w:r>
      <w:r w:rsidR="00BE0E11" w:rsidRPr="00547B77">
        <w:rPr>
          <w:rFonts w:ascii="Arial" w:hAnsi="Arial" w:cs="Arial"/>
          <w:sz w:val="26"/>
          <w:szCs w:val="26"/>
        </w:rPr>
        <w:t>Almicar de Castro and</w:t>
      </w:r>
      <w:r w:rsidRPr="00547B77">
        <w:rPr>
          <w:rFonts w:ascii="Arial" w:hAnsi="Arial" w:cs="Arial"/>
          <w:sz w:val="26"/>
          <w:szCs w:val="26"/>
        </w:rPr>
        <w:t xml:space="preserve"> Franz Weismann, the Neo-concrete group breaking with the concrete aesthetic.</w:t>
      </w:r>
      <w:r w:rsidR="00DF5F2B" w:rsidRPr="00547B77">
        <w:rPr>
          <w:rFonts w:ascii="Arial" w:hAnsi="Arial" w:cs="Arial"/>
          <w:sz w:val="26"/>
          <w:szCs w:val="26"/>
        </w:rPr>
        <w:t xml:space="preserve"> In that moment, his work began</w:t>
      </w:r>
      <w:r w:rsidRPr="00547B77">
        <w:rPr>
          <w:rFonts w:ascii="Arial" w:hAnsi="Arial" w:cs="Arial"/>
          <w:sz w:val="26"/>
          <w:szCs w:val="26"/>
        </w:rPr>
        <w:t xml:space="preserve"> to consider the body having a direct </w:t>
      </w:r>
      <w:r w:rsidR="00D75219">
        <w:rPr>
          <w:rFonts w:ascii="Arial" w:hAnsi="Arial" w:cs="Arial"/>
          <w:sz w:val="26"/>
          <w:szCs w:val="26"/>
        </w:rPr>
        <w:t>inter</w:t>
      </w:r>
      <w:r w:rsidRPr="00547B77">
        <w:rPr>
          <w:rFonts w:ascii="Arial" w:hAnsi="Arial" w:cs="Arial"/>
          <w:sz w:val="26"/>
          <w:szCs w:val="26"/>
        </w:rPr>
        <w:t>action</w:t>
      </w:r>
      <w:r w:rsidR="00D75219">
        <w:rPr>
          <w:rFonts w:ascii="Arial" w:hAnsi="Arial" w:cs="Arial"/>
          <w:sz w:val="26"/>
          <w:szCs w:val="26"/>
        </w:rPr>
        <w:t xml:space="preserve"> with</w:t>
      </w:r>
      <w:r w:rsidRPr="00547B77">
        <w:rPr>
          <w:rFonts w:ascii="Arial" w:hAnsi="Arial" w:cs="Arial"/>
          <w:sz w:val="26"/>
          <w:szCs w:val="26"/>
        </w:rPr>
        <w:t xml:space="preserve"> the art object, contesting the contemplative attitude of the spectator. Underpinned by Merleau-Ponty</w:t>
      </w:r>
      <w:r w:rsidR="00DF5F2B" w:rsidRPr="00547B77">
        <w:rPr>
          <w:rFonts w:ascii="Arial" w:hAnsi="Arial" w:cs="Arial"/>
          <w:sz w:val="26"/>
          <w:szCs w:val="26"/>
        </w:rPr>
        <w:t>’s</w:t>
      </w:r>
      <w:r w:rsidRPr="00547B77">
        <w:rPr>
          <w:rFonts w:ascii="Arial" w:hAnsi="Arial" w:cs="Arial"/>
          <w:sz w:val="26"/>
          <w:szCs w:val="26"/>
        </w:rPr>
        <w:t xml:space="preserve"> idea of perception,</w:t>
      </w:r>
      <w:r w:rsidR="00DF5F2B" w:rsidRPr="00547B77">
        <w:rPr>
          <w:rFonts w:ascii="Arial" w:hAnsi="Arial" w:cs="Arial"/>
          <w:sz w:val="26"/>
          <w:szCs w:val="26"/>
        </w:rPr>
        <w:t xml:space="preserve"> that we perceive the world with our all body, he</w:t>
      </w:r>
      <w:r w:rsidRPr="00547B77">
        <w:rPr>
          <w:rFonts w:ascii="Arial" w:hAnsi="Arial" w:cs="Arial"/>
          <w:sz w:val="26"/>
          <w:szCs w:val="26"/>
        </w:rPr>
        <w:t xml:space="preserve"> questioned the classical western notio</w:t>
      </w:r>
      <w:r w:rsidR="00DF5F2B" w:rsidRPr="00547B77">
        <w:rPr>
          <w:rFonts w:ascii="Arial" w:hAnsi="Arial" w:cs="Arial"/>
          <w:sz w:val="26"/>
          <w:szCs w:val="26"/>
        </w:rPr>
        <w:t>n of art established on the pure</w:t>
      </w:r>
      <w:r w:rsidRPr="00547B77">
        <w:rPr>
          <w:rFonts w:ascii="Arial" w:hAnsi="Arial" w:cs="Arial"/>
          <w:sz w:val="26"/>
          <w:szCs w:val="26"/>
        </w:rPr>
        <w:t xml:space="preserve"> contemplation o</w:t>
      </w:r>
      <w:r w:rsidR="00DF5F2B" w:rsidRPr="00547B77">
        <w:rPr>
          <w:rFonts w:ascii="Arial" w:hAnsi="Arial" w:cs="Arial"/>
          <w:sz w:val="26"/>
          <w:szCs w:val="26"/>
        </w:rPr>
        <w:t>f the viewer, which only relies</w:t>
      </w:r>
      <w:r w:rsidRPr="00547B77">
        <w:rPr>
          <w:rFonts w:ascii="Arial" w:hAnsi="Arial" w:cs="Arial"/>
          <w:sz w:val="26"/>
          <w:szCs w:val="26"/>
        </w:rPr>
        <w:t xml:space="preserve"> on the realm</w:t>
      </w:r>
      <w:r w:rsidR="00DF5F2B" w:rsidRPr="00547B77">
        <w:rPr>
          <w:rFonts w:ascii="Arial" w:hAnsi="Arial" w:cs="Arial"/>
          <w:sz w:val="26"/>
          <w:szCs w:val="26"/>
        </w:rPr>
        <w:t xml:space="preserve"> of the gaze</w:t>
      </w:r>
      <w:r w:rsidRPr="00547B77">
        <w:rPr>
          <w:rFonts w:ascii="Arial" w:hAnsi="Arial" w:cs="Arial"/>
          <w:sz w:val="26"/>
          <w:szCs w:val="26"/>
        </w:rPr>
        <w:t>. Now, the public is invited to exp</w:t>
      </w:r>
      <w:r w:rsidR="00DF5F2B" w:rsidRPr="00547B77">
        <w:rPr>
          <w:rFonts w:ascii="Arial" w:hAnsi="Arial" w:cs="Arial"/>
          <w:sz w:val="26"/>
          <w:szCs w:val="26"/>
        </w:rPr>
        <w:t>lore the other senses</w:t>
      </w:r>
      <w:r w:rsidRPr="00547B77">
        <w:rPr>
          <w:rFonts w:ascii="Arial" w:hAnsi="Arial" w:cs="Arial"/>
          <w:sz w:val="26"/>
          <w:szCs w:val="26"/>
        </w:rPr>
        <w:t xml:space="preserve"> of the body. According to Hélio Oiticica, the aesthetic experience needs to pass from the visual field to the others senses like touch, smell, taste and hearing. Therefore, it is necessary that we have this ‘consciousness of the totality</w:t>
      </w:r>
      <w:r w:rsidR="00DF5F2B" w:rsidRPr="00547B77">
        <w:rPr>
          <w:rFonts w:ascii="Arial" w:hAnsi="Arial" w:cs="Arial"/>
          <w:sz w:val="26"/>
          <w:szCs w:val="26"/>
        </w:rPr>
        <w:t>’</w:t>
      </w:r>
      <w:r w:rsidRPr="00547B77">
        <w:rPr>
          <w:rFonts w:ascii="Arial" w:hAnsi="Arial" w:cs="Arial"/>
          <w:sz w:val="26"/>
          <w:szCs w:val="26"/>
        </w:rPr>
        <w:t>, of the relationship between the individual and the wor</w:t>
      </w:r>
      <w:r w:rsidR="00DF5F2B" w:rsidRPr="00547B77">
        <w:rPr>
          <w:rFonts w:ascii="Arial" w:hAnsi="Arial" w:cs="Arial"/>
          <w:sz w:val="26"/>
          <w:szCs w:val="26"/>
        </w:rPr>
        <w:t>ld as a whole action</w:t>
      </w:r>
      <w:r w:rsidRPr="00547B77">
        <w:rPr>
          <w:rFonts w:ascii="Arial" w:hAnsi="Arial" w:cs="Arial"/>
          <w:sz w:val="26"/>
          <w:szCs w:val="26"/>
        </w:rPr>
        <w:t>. In ‘The Senses Pointing towards a New Transformation’, he says that:</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0"/>
          <w:szCs w:val="20"/>
        </w:rPr>
        <w:t>“</w:t>
      </w:r>
      <w:r w:rsidRPr="00547B77">
        <w:rPr>
          <w:rFonts w:ascii="Arial" w:hAnsi="Arial" w:cs="Arial"/>
        </w:rPr>
        <w:t>All senses relations are established in a human context as a ‘body’ of significations and not a sum of signification apprehended by a specific channel”. (Oiticica, 1969, pg.1)</w:t>
      </w:r>
    </w:p>
    <w:p w:rsidR="00684956" w:rsidRPr="00547B77" w:rsidRDefault="00DF5F2B"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Furthermore, Oiticica completely</w:t>
      </w:r>
      <w:r w:rsidR="00684956" w:rsidRPr="00547B77">
        <w:rPr>
          <w:rFonts w:ascii="Arial" w:hAnsi="Arial" w:cs="Arial"/>
          <w:sz w:val="26"/>
          <w:szCs w:val="26"/>
        </w:rPr>
        <w:t xml:space="preserve"> denied the notion of a bi-dimensional artwork posed in a framing or</w:t>
      </w:r>
      <w:r w:rsidRPr="00547B77">
        <w:rPr>
          <w:rFonts w:ascii="Arial" w:hAnsi="Arial" w:cs="Arial"/>
          <w:sz w:val="26"/>
          <w:szCs w:val="26"/>
        </w:rPr>
        <w:t xml:space="preserve"> bounded in the object. With</w:t>
      </w:r>
      <w:r w:rsidR="00684956" w:rsidRPr="00547B77">
        <w:rPr>
          <w:rFonts w:ascii="Arial" w:hAnsi="Arial" w:cs="Arial"/>
          <w:sz w:val="26"/>
          <w:szCs w:val="26"/>
        </w:rPr>
        <w:t xml:space="preserve"> colour invading the environment, he created Spatial Relief and Nuclei, a series of canvas painted on both sides and installed on the environment</w:t>
      </w:r>
      <w:r w:rsidRPr="00547B77">
        <w:rPr>
          <w:rFonts w:ascii="Arial" w:hAnsi="Arial" w:cs="Arial"/>
          <w:sz w:val="26"/>
          <w:szCs w:val="26"/>
        </w:rPr>
        <w:t xml:space="preserve"> where the public could walk and pass </w:t>
      </w:r>
      <w:r w:rsidR="0088131A" w:rsidRPr="00547B77">
        <w:rPr>
          <w:rFonts w:ascii="Arial" w:hAnsi="Arial" w:cs="Arial"/>
          <w:sz w:val="26"/>
          <w:szCs w:val="26"/>
        </w:rPr>
        <w:t>through</w:t>
      </w:r>
      <w:r w:rsidR="00684956" w:rsidRPr="00547B77">
        <w:rPr>
          <w:rFonts w:ascii="Arial" w:hAnsi="Arial" w:cs="Arial"/>
          <w:sz w:val="26"/>
          <w:szCs w:val="26"/>
        </w:rPr>
        <w:t xml:space="preserve"> them.</w:t>
      </w:r>
      <w:r w:rsidRPr="00547B77">
        <w:rPr>
          <w:rFonts w:ascii="Arial" w:hAnsi="Arial" w:cs="Arial"/>
          <w:sz w:val="26"/>
          <w:szCs w:val="26"/>
        </w:rPr>
        <w:t xml:space="preserve"> The experience of the artwork is described by Alvar</w:t>
      </w:r>
      <w:r w:rsidR="00D75219">
        <w:rPr>
          <w:rFonts w:ascii="Arial" w:hAnsi="Arial" w:cs="Arial"/>
          <w:sz w:val="26"/>
          <w:szCs w:val="26"/>
        </w:rPr>
        <w:t>ad</w:t>
      </w:r>
      <w:r w:rsidRPr="00547B77">
        <w:rPr>
          <w:rFonts w:ascii="Arial" w:hAnsi="Arial" w:cs="Arial"/>
          <w:sz w:val="26"/>
          <w:szCs w:val="26"/>
        </w:rPr>
        <w:t xml:space="preserve">o </w:t>
      </w:r>
      <w:r w:rsidR="0088131A" w:rsidRPr="00547B77">
        <w:rPr>
          <w:rFonts w:ascii="Arial" w:hAnsi="Arial" w:cs="Arial"/>
          <w:sz w:val="26"/>
          <w:szCs w:val="26"/>
        </w:rPr>
        <w:t>and Guerra as:</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4"/>
          <w:szCs w:val="24"/>
        </w:rPr>
        <w:t xml:space="preserve"> </w:t>
      </w:r>
      <w:r w:rsidRPr="00547B77">
        <w:rPr>
          <w:rFonts w:ascii="Arial" w:hAnsi="Arial" w:cs="Arial"/>
          <w:sz w:val="20"/>
          <w:szCs w:val="20"/>
        </w:rPr>
        <w:t>“</w:t>
      </w:r>
      <w:r w:rsidRPr="00547B77">
        <w:rPr>
          <w:rFonts w:ascii="Arial" w:hAnsi="Arial" w:cs="Arial"/>
        </w:rPr>
        <w:t>It was walking between the colour, in a dynamic and spatial vision of the colour” (Alvar</w:t>
      </w:r>
      <w:r w:rsidR="00A42E46">
        <w:rPr>
          <w:rFonts w:ascii="Arial" w:hAnsi="Arial" w:cs="Arial"/>
        </w:rPr>
        <w:t>ad</w:t>
      </w:r>
      <w:r w:rsidRPr="00547B77">
        <w:rPr>
          <w:rFonts w:ascii="Arial" w:hAnsi="Arial" w:cs="Arial"/>
        </w:rPr>
        <w:t>o and Guerra, MAC - USP).</w:t>
      </w:r>
      <w:r w:rsidR="00435760" w:rsidRPr="00547B77">
        <w:rPr>
          <w:rFonts w:ascii="Arial" w:hAnsi="Arial" w:cs="Arial"/>
        </w:rPr>
        <w:t xml:space="preserve"> |Trans. Duailibe|</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p>
    <w:p w:rsidR="00684956" w:rsidRPr="00547B77" w:rsidRDefault="00BD7646" w:rsidP="00012E77">
      <w:pPr>
        <w:widowControl w:val="0"/>
        <w:autoSpaceDE w:val="0"/>
        <w:autoSpaceDN w:val="0"/>
        <w:adjustRightInd w:val="0"/>
        <w:spacing w:after="0" w:line="240" w:lineRule="auto"/>
        <w:jc w:val="center"/>
        <w:rPr>
          <w:rFonts w:ascii="Arial" w:hAnsi="Arial" w:cs="Arial"/>
          <w:sz w:val="20"/>
          <w:szCs w:val="20"/>
        </w:rPr>
      </w:pPr>
      <w:r w:rsidRPr="00547B77">
        <w:rPr>
          <w:rFonts w:ascii="Arial" w:hAnsi="Arial" w:cs="Arial"/>
          <w:noProof/>
          <w:sz w:val="20"/>
          <w:szCs w:val="20"/>
          <w:lang w:eastAsia="en-GB"/>
        </w:rPr>
        <w:drawing>
          <wp:inline distT="0" distB="0" distL="0" distR="0">
            <wp:extent cx="4716780" cy="2872740"/>
            <wp:effectExtent l="19050" t="0" r="7620" b="0"/>
            <wp:docPr id="2" name="Picture 7" descr="clique para fe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que para fechar"/>
                    <pic:cNvPicPr>
                      <a:picLocks noChangeAspect="1" noChangeArrowheads="1"/>
                    </pic:cNvPicPr>
                  </pic:nvPicPr>
                  <pic:blipFill>
                    <a:blip r:embed="rId10"/>
                    <a:srcRect/>
                    <a:stretch>
                      <a:fillRect/>
                    </a:stretch>
                  </pic:blipFill>
                  <pic:spPr bwMode="auto">
                    <a:xfrm>
                      <a:off x="0" y="0"/>
                      <a:ext cx="4716780" cy="2872740"/>
                    </a:xfrm>
                    <a:prstGeom prst="rect">
                      <a:avLst/>
                    </a:prstGeom>
                    <a:noFill/>
                    <a:ln w="9525">
                      <a:noFill/>
                      <a:miter lim="800000"/>
                      <a:headEnd/>
                      <a:tailEnd/>
                    </a:ln>
                  </pic:spPr>
                </pic:pic>
              </a:graphicData>
            </a:graphic>
          </wp:inline>
        </w:drawing>
      </w:r>
    </w:p>
    <w:p w:rsidR="00684956" w:rsidRPr="00547B77" w:rsidRDefault="00684956" w:rsidP="00012E77">
      <w:pPr>
        <w:widowControl w:val="0"/>
        <w:autoSpaceDE w:val="0"/>
        <w:autoSpaceDN w:val="0"/>
        <w:adjustRightInd w:val="0"/>
        <w:spacing w:after="0" w:line="240" w:lineRule="auto"/>
        <w:jc w:val="center"/>
        <w:rPr>
          <w:rFonts w:ascii="Arial" w:hAnsi="Arial" w:cs="Arial"/>
          <w:sz w:val="20"/>
          <w:szCs w:val="20"/>
        </w:rPr>
      </w:pPr>
      <w:r w:rsidRPr="00547B77">
        <w:rPr>
          <w:rFonts w:ascii="Arial" w:hAnsi="Arial" w:cs="Arial"/>
          <w:sz w:val="20"/>
          <w:szCs w:val="20"/>
        </w:rPr>
        <w:t>Nuclei (Programa Helio Oiticia)</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0"/>
          <w:szCs w:val="20"/>
        </w:rPr>
      </w:pP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lang w:eastAsia="en-GB"/>
        </w:rPr>
      </w:pPr>
      <w:r w:rsidRPr="00547B77">
        <w:rPr>
          <w:rFonts w:ascii="Arial" w:hAnsi="Arial" w:cs="Arial"/>
          <w:sz w:val="26"/>
          <w:szCs w:val="26"/>
        </w:rPr>
        <w:t>Having this sense of the importance of the all body in the perception of art, in 1962, Oiticica began to produce a series of ‘</w:t>
      </w:r>
      <w:r w:rsidRPr="00547B77">
        <w:rPr>
          <w:rFonts w:ascii="Arial" w:hAnsi="Arial" w:cs="Arial"/>
          <w:b/>
          <w:sz w:val="26"/>
          <w:szCs w:val="26"/>
        </w:rPr>
        <w:t>Bólides’,</w:t>
      </w:r>
      <w:r w:rsidRPr="00547B77">
        <w:rPr>
          <w:rFonts w:ascii="Arial" w:hAnsi="Arial" w:cs="Arial"/>
          <w:sz w:val="26"/>
          <w:szCs w:val="26"/>
        </w:rPr>
        <w:t xml:space="preserve"> that</w:t>
      </w:r>
      <w:r w:rsidRPr="00547B77">
        <w:rPr>
          <w:rFonts w:ascii="Arial" w:hAnsi="Arial" w:cs="Arial"/>
          <w:sz w:val="26"/>
          <w:szCs w:val="26"/>
          <w:lang w:eastAsia="en-GB"/>
        </w:rPr>
        <w:t xml:space="preserve"> in Portuguese means fireball,</w:t>
      </w:r>
      <w:r w:rsidR="0088131A" w:rsidRPr="00547B77">
        <w:rPr>
          <w:rFonts w:ascii="Arial" w:hAnsi="Arial" w:cs="Arial"/>
          <w:sz w:val="26"/>
          <w:szCs w:val="26"/>
          <w:lang w:eastAsia="en-GB"/>
        </w:rPr>
        <w:t xml:space="preserve"> which were containers, glasses, boxes, mostly </w:t>
      </w:r>
      <w:r w:rsidRPr="00547B77">
        <w:rPr>
          <w:rFonts w:ascii="Arial" w:hAnsi="Arial" w:cs="Arial"/>
          <w:sz w:val="26"/>
          <w:szCs w:val="26"/>
          <w:lang w:eastAsia="en-GB"/>
        </w:rPr>
        <w:t>m</w:t>
      </w:r>
      <w:r w:rsidR="0088131A" w:rsidRPr="00547B77">
        <w:rPr>
          <w:rFonts w:ascii="Arial" w:hAnsi="Arial" w:cs="Arial"/>
          <w:sz w:val="26"/>
          <w:szCs w:val="26"/>
          <w:lang w:eastAsia="en-GB"/>
        </w:rPr>
        <w:t>ade from materials</w:t>
      </w:r>
      <w:r w:rsidRPr="00547B77">
        <w:rPr>
          <w:rFonts w:ascii="Arial" w:hAnsi="Arial" w:cs="Arial"/>
          <w:sz w:val="26"/>
          <w:szCs w:val="26"/>
          <w:lang w:eastAsia="en-GB"/>
        </w:rPr>
        <w:t xml:space="preserve"> found in </w:t>
      </w:r>
      <w:r w:rsidR="0088131A" w:rsidRPr="00547B77">
        <w:rPr>
          <w:rFonts w:ascii="Arial" w:hAnsi="Arial" w:cs="Arial"/>
          <w:sz w:val="26"/>
          <w:szCs w:val="26"/>
          <w:lang w:eastAsia="en-GB"/>
        </w:rPr>
        <w:t xml:space="preserve">the </w:t>
      </w:r>
      <w:r w:rsidRPr="00547B77">
        <w:rPr>
          <w:rFonts w:ascii="Arial" w:hAnsi="Arial" w:cs="Arial"/>
          <w:sz w:val="26"/>
          <w:szCs w:val="26"/>
          <w:lang w:eastAsia="en-GB"/>
        </w:rPr>
        <w:t>street</w:t>
      </w:r>
      <w:r w:rsidR="0088131A" w:rsidRPr="00547B77">
        <w:rPr>
          <w:rFonts w:ascii="Arial" w:hAnsi="Arial" w:cs="Arial"/>
          <w:sz w:val="26"/>
          <w:szCs w:val="26"/>
          <w:lang w:eastAsia="en-GB"/>
        </w:rPr>
        <w:t>. Inside</w:t>
      </w:r>
      <w:r w:rsidRPr="00547B77">
        <w:rPr>
          <w:rFonts w:ascii="Arial" w:hAnsi="Arial" w:cs="Arial"/>
          <w:sz w:val="26"/>
          <w:szCs w:val="26"/>
          <w:lang w:eastAsia="en-GB"/>
        </w:rPr>
        <w:t xml:space="preserve"> the</w:t>
      </w:r>
      <w:r w:rsidR="0088131A" w:rsidRPr="00547B77">
        <w:rPr>
          <w:rFonts w:ascii="Arial" w:hAnsi="Arial" w:cs="Arial"/>
          <w:sz w:val="26"/>
          <w:szCs w:val="26"/>
          <w:lang w:eastAsia="en-GB"/>
        </w:rPr>
        <w:t xml:space="preserve"> Bólides</w:t>
      </w:r>
      <w:r w:rsidRPr="00547B77">
        <w:rPr>
          <w:rFonts w:ascii="Arial" w:hAnsi="Arial" w:cs="Arial"/>
          <w:sz w:val="26"/>
          <w:szCs w:val="26"/>
          <w:lang w:eastAsia="en-GB"/>
        </w:rPr>
        <w:t xml:space="preserve"> colour appears, as Guerra mentioned, in the ‘state of pure essence’ (Guerra,</w:t>
      </w:r>
      <w:r w:rsidR="0088131A" w:rsidRPr="00547B77">
        <w:rPr>
          <w:rFonts w:ascii="Arial" w:hAnsi="Arial" w:cs="Arial"/>
          <w:sz w:val="26"/>
          <w:szCs w:val="26"/>
          <w:lang w:eastAsia="en-GB"/>
        </w:rPr>
        <w:t xml:space="preserve"> MAC-USP). They were intended</w:t>
      </w:r>
      <w:r w:rsidRPr="00547B77">
        <w:rPr>
          <w:rFonts w:ascii="Arial" w:hAnsi="Arial" w:cs="Arial"/>
          <w:sz w:val="26"/>
          <w:szCs w:val="26"/>
          <w:lang w:eastAsia="en-GB"/>
        </w:rPr>
        <w:t xml:space="preserve"> to be handled by the viewer, wh</w:t>
      </w:r>
      <w:r w:rsidR="0088131A" w:rsidRPr="00547B77">
        <w:rPr>
          <w:rFonts w:ascii="Arial" w:hAnsi="Arial" w:cs="Arial"/>
          <w:sz w:val="26"/>
          <w:szCs w:val="26"/>
          <w:lang w:eastAsia="en-GB"/>
        </w:rPr>
        <w:t>ere</w:t>
      </w:r>
      <w:r w:rsidRPr="00547B77">
        <w:rPr>
          <w:rFonts w:ascii="Arial" w:hAnsi="Arial" w:cs="Arial"/>
          <w:sz w:val="26"/>
          <w:szCs w:val="26"/>
          <w:lang w:eastAsia="en-GB"/>
        </w:rPr>
        <w:t xml:space="preserve"> senses such as touch and smell</w:t>
      </w:r>
      <w:r w:rsidR="0088131A" w:rsidRPr="00547B77">
        <w:rPr>
          <w:rFonts w:ascii="Arial" w:hAnsi="Arial" w:cs="Arial"/>
          <w:sz w:val="26"/>
          <w:szCs w:val="26"/>
          <w:lang w:eastAsia="en-GB"/>
        </w:rPr>
        <w:t xml:space="preserve"> are explored</w:t>
      </w:r>
      <w:r w:rsidRPr="00547B77">
        <w:rPr>
          <w:rFonts w:ascii="Arial" w:hAnsi="Arial" w:cs="Arial"/>
          <w:sz w:val="26"/>
          <w:szCs w:val="26"/>
          <w:lang w:eastAsia="en-GB"/>
        </w:rPr>
        <w:t>. Oiticica said</w:t>
      </w:r>
      <w:r w:rsidR="0088131A" w:rsidRPr="00547B77">
        <w:rPr>
          <w:rFonts w:ascii="Arial" w:hAnsi="Arial" w:cs="Arial"/>
          <w:sz w:val="26"/>
          <w:szCs w:val="26"/>
          <w:lang w:eastAsia="en-GB"/>
        </w:rPr>
        <w:t xml:space="preserve"> that the Bó</w:t>
      </w:r>
      <w:r w:rsidRPr="00547B77">
        <w:rPr>
          <w:rFonts w:ascii="Arial" w:hAnsi="Arial" w:cs="Arial"/>
          <w:sz w:val="26"/>
          <w:szCs w:val="26"/>
          <w:lang w:eastAsia="en-GB"/>
        </w:rPr>
        <w:t>lides</w:t>
      </w:r>
      <w:r w:rsidRPr="00547B77">
        <w:rPr>
          <w:rFonts w:ascii="Arial" w:hAnsi="Arial" w:cs="Arial"/>
          <w:b/>
          <w:sz w:val="26"/>
          <w:szCs w:val="26"/>
          <w:lang w:eastAsia="en-GB"/>
        </w:rPr>
        <w:t xml:space="preserve"> </w:t>
      </w:r>
      <w:r w:rsidRPr="00547B77">
        <w:rPr>
          <w:rFonts w:ascii="Arial" w:hAnsi="Arial" w:cs="Arial"/>
          <w:sz w:val="26"/>
          <w:szCs w:val="26"/>
          <w:lang w:eastAsia="en-GB"/>
        </w:rPr>
        <w:t>wer</w:t>
      </w:r>
      <w:r w:rsidR="0088131A" w:rsidRPr="00547B77">
        <w:rPr>
          <w:rFonts w:ascii="Arial" w:hAnsi="Arial" w:cs="Arial"/>
          <w:sz w:val="26"/>
          <w:szCs w:val="26"/>
          <w:lang w:eastAsia="en-GB"/>
        </w:rPr>
        <w:t xml:space="preserve">e the egg, the beginning of something much bigger. </w:t>
      </w:r>
      <w:r w:rsidRPr="00547B77">
        <w:rPr>
          <w:rFonts w:ascii="Arial" w:hAnsi="Arial" w:cs="Arial"/>
          <w:sz w:val="26"/>
          <w:szCs w:val="26"/>
          <w:lang w:eastAsia="en-GB"/>
        </w:rPr>
        <w:t>Katz affirms that:</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6"/>
          <w:szCs w:val="26"/>
          <w:lang w:eastAsia="en-GB"/>
        </w:rPr>
        <w:t xml:space="preserve"> “</w:t>
      </w:r>
      <w:r w:rsidRPr="00547B77">
        <w:rPr>
          <w:rFonts w:ascii="Arial" w:hAnsi="Arial" w:cs="Arial"/>
          <w:lang w:eastAsia="en-GB"/>
        </w:rPr>
        <w:t xml:space="preserve">Here the revolution began in earnest... He was now willing to let real life take an active role in his work, not in the sense of found object, but in a deliberate attempt to create art that exists on an equal plane to life and can suggest direct interaction with it. The </w:t>
      </w:r>
      <w:r w:rsidR="0088131A" w:rsidRPr="00547B77">
        <w:rPr>
          <w:rFonts w:ascii="Arial" w:hAnsi="Arial" w:cs="Arial"/>
          <w:b/>
          <w:lang w:eastAsia="en-GB"/>
        </w:rPr>
        <w:t>Bó</w:t>
      </w:r>
      <w:r w:rsidRPr="00547B77">
        <w:rPr>
          <w:rFonts w:ascii="Arial" w:hAnsi="Arial" w:cs="Arial"/>
          <w:b/>
          <w:lang w:eastAsia="en-GB"/>
        </w:rPr>
        <w:t xml:space="preserve">lides </w:t>
      </w:r>
      <w:r w:rsidRPr="00547B77">
        <w:rPr>
          <w:rFonts w:ascii="Arial" w:hAnsi="Arial" w:cs="Arial"/>
          <w:lang w:eastAsia="en-GB"/>
        </w:rPr>
        <w:t>...not only are they non-formal, they are also approaching Oiticica’s idea of anti-art</w:t>
      </w:r>
      <w:r w:rsidR="0088131A" w:rsidRPr="00547B77">
        <w:rPr>
          <w:rFonts w:ascii="Arial" w:hAnsi="Arial" w:cs="Arial"/>
          <w:lang w:eastAsia="en-GB"/>
        </w:rPr>
        <w:t>”</w:t>
      </w:r>
      <w:r w:rsidRPr="00547B77">
        <w:rPr>
          <w:rFonts w:ascii="Arial" w:hAnsi="Arial" w:cs="Arial"/>
          <w:lang w:eastAsia="en-GB"/>
        </w:rPr>
        <w:t>.</w:t>
      </w:r>
      <w:r w:rsidR="00383C7B">
        <w:rPr>
          <w:rFonts w:ascii="Arial" w:hAnsi="Arial" w:cs="Arial"/>
          <w:lang w:eastAsia="en-GB"/>
        </w:rPr>
        <w:t xml:space="preserve"> (Katz, 2007, pg.79</w:t>
      </w:r>
      <w:r w:rsidR="0088131A" w:rsidRPr="00547B77">
        <w:rPr>
          <w:rFonts w:ascii="Arial" w:hAnsi="Arial" w:cs="Arial"/>
          <w:lang w:eastAsia="en-GB"/>
        </w:rPr>
        <w:t>)</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It is important to consider that wh</w:t>
      </w:r>
      <w:r w:rsidR="0088131A" w:rsidRPr="00547B77">
        <w:rPr>
          <w:rFonts w:ascii="Arial" w:hAnsi="Arial" w:cs="Arial"/>
          <w:sz w:val="26"/>
          <w:szCs w:val="26"/>
        </w:rPr>
        <w:t>at Oiticica proposed with his Bó</w:t>
      </w:r>
      <w:r w:rsidRPr="00547B77">
        <w:rPr>
          <w:rFonts w:ascii="Arial" w:hAnsi="Arial" w:cs="Arial"/>
          <w:sz w:val="26"/>
          <w:szCs w:val="26"/>
        </w:rPr>
        <w:t>lides was beyond simple participation. Based on the idea of the Brazilian critic Mário Pedrosa that “Art is the experimental exercise of freedom”; he proposed the idea of art as a process of collective</w:t>
      </w:r>
      <w:r w:rsidR="0088131A" w:rsidRPr="00547B77">
        <w:rPr>
          <w:rFonts w:ascii="Arial" w:hAnsi="Arial" w:cs="Arial"/>
          <w:sz w:val="26"/>
          <w:szCs w:val="26"/>
        </w:rPr>
        <w:t xml:space="preserve"> manifestation, denying the notion</w:t>
      </w:r>
      <w:r w:rsidRPr="00547B77">
        <w:rPr>
          <w:rFonts w:ascii="Arial" w:hAnsi="Arial" w:cs="Arial"/>
          <w:sz w:val="26"/>
          <w:szCs w:val="26"/>
        </w:rPr>
        <w:t xml:space="preserve"> of object, authorship and aest</w:t>
      </w:r>
      <w:r w:rsidR="0088131A" w:rsidRPr="00547B77">
        <w:rPr>
          <w:rFonts w:ascii="Arial" w:hAnsi="Arial" w:cs="Arial"/>
          <w:sz w:val="26"/>
          <w:szCs w:val="26"/>
        </w:rPr>
        <w:t>hetic. What is prominent in this</w:t>
      </w:r>
      <w:r w:rsidRPr="00547B77">
        <w:rPr>
          <w:rFonts w:ascii="Arial" w:hAnsi="Arial" w:cs="Arial"/>
          <w:sz w:val="26"/>
          <w:szCs w:val="26"/>
        </w:rPr>
        <w:t xml:space="preserve"> concept is </w:t>
      </w:r>
      <w:r w:rsidR="0088131A" w:rsidRPr="00547B77">
        <w:rPr>
          <w:rFonts w:ascii="Arial" w:hAnsi="Arial" w:cs="Arial"/>
          <w:sz w:val="26"/>
          <w:szCs w:val="26"/>
        </w:rPr>
        <w:t>that the primacy no longer resides in</w:t>
      </w:r>
      <w:r w:rsidRPr="00547B77">
        <w:rPr>
          <w:rFonts w:ascii="Arial" w:hAnsi="Arial" w:cs="Arial"/>
          <w:sz w:val="26"/>
          <w:szCs w:val="26"/>
        </w:rPr>
        <w:t xml:space="preserve"> the object itself, but </w:t>
      </w:r>
      <w:r w:rsidR="00A3037B" w:rsidRPr="00547B77">
        <w:rPr>
          <w:rFonts w:ascii="Arial" w:hAnsi="Arial" w:cs="Arial"/>
          <w:sz w:val="26"/>
          <w:szCs w:val="26"/>
        </w:rPr>
        <w:t xml:space="preserve">in the process, the exercise. </w:t>
      </w:r>
      <w:r w:rsidRPr="00547B77">
        <w:rPr>
          <w:rFonts w:ascii="Arial" w:hAnsi="Arial" w:cs="Arial"/>
          <w:sz w:val="26"/>
          <w:szCs w:val="26"/>
        </w:rPr>
        <w:t xml:space="preserve">Ramme points out: </w:t>
      </w:r>
    </w:p>
    <w:p w:rsidR="00684956" w:rsidRPr="00547B77" w:rsidRDefault="00A3037B"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rPr>
        <w:t>“</w:t>
      </w:r>
      <w:r w:rsidR="00684956" w:rsidRPr="00547B77">
        <w:rPr>
          <w:rFonts w:ascii="Arial" w:hAnsi="Arial" w:cs="Arial"/>
        </w:rPr>
        <w:t>The focus of this concept it is not the work as finished object, but the process, better saying, the exercise, the experience of creation or invention – or a</w:t>
      </w:r>
      <w:r w:rsidRPr="00547B77">
        <w:rPr>
          <w:rFonts w:ascii="Arial" w:hAnsi="Arial" w:cs="Arial"/>
        </w:rPr>
        <w:t>s Hélio repeats several times: ‘To experiment the experimental’</w:t>
      </w:r>
      <w:r w:rsidR="00684956" w:rsidRPr="00547B77">
        <w:rPr>
          <w:rFonts w:ascii="Arial" w:hAnsi="Arial" w:cs="Arial"/>
        </w:rPr>
        <w:t>. Therefore, the art would be the practical and existential exercise of freedom, without restrictions or li</w:t>
      </w:r>
      <w:r w:rsidR="00D75219">
        <w:rPr>
          <w:rFonts w:ascii="Arial" w:hAnsi="Arial" w:cs="Arial"/>
        </w:rPr>
        <w:t>mits to</w:t>
      </w:r>
      <w:r w:rsidRPr="00547B77">
        <w:rPr>
          <w:rFonts w:ascii="Arial" w:hAnsi="Arial" w:cs="Arial"/>
        </w:rPr>
        <w:t xml:space="preserve"> the ways that </w:t>
      </w:r>
      <w:r w:rsidR="00D75219">
        <w:rPr>
          <w:rFonts w:ascii="Arial" w:hAnsi="Arial" w:cs="Arial"/>
        </w:rPr>
        <w:t xml:space="preserve">the </w:t>
      </w:r>
      <w:r w:rsidRPr="00547B77">
        <w:rPr>
          <w:rFonts w:ascii="Arial" w:hAnsi="Arial" w:cs="Arial"/>
        </w:rPr>
        <w:t>exercise</w:t>
      </w:r>
      <w:r w:rsidR="00684956" w:rsidRPr="00547B77">
        <w:rPr>
          <w:rFonts w:ascii="Arial" w:hAnsi="Arial" w:cs="Arial"/>
        </w:rPr>
        <w:t xml:space="preserve"> would give</w:t>
      </w:r>
      <w:r w:rsidRPr="00547B77">
        <w:rPr>
          <w:rFonts w:ascii="Arial" w:hAnsi="Arial" w:cs="Arial"/>
        </w:rPr>
        <w:t>”</w:t>
      </w:r>
      <w:r w:rsidR="00684956" w:rsidRPr="00547B77">
        <w:rPr>
          <w:rFonts w:ascii="Arial" w:hAnsi="Arial" w:cs="Arial"/>
        </w:rPr>
        <w:t>. (Ramme, pg. 472)</w:t>
      </w:r>
      <w:r w:rsidRPr="00547B77">
        <w:rPr>
          <w:rFonts w:ascii="Arial" w:hAnsi="Arial" w:cs="Arial"/>
        </w:rPr>
        <w:t xml:space="preserve"> |Trans. Duailibe|</w:t>
      </w:r>
    </w:p>
    <w:p w:rsidR="00684956" w:rsidRPr="00547B77" w:rsidRDefault="00BD7646" w:rsidP="00012E77">
      <w:pPr>
        <w:widowControl w:val="0"/>
        <w:autoSpaceDE w:val="0"/>
        <w:autoSpaceDN w:val="0"/>
        <w:adjustRightInd w:val="0"/>
        <w:spacing w:after="0" w:line="240" w:lineRule="auto"/>
        <w:jc w:val="center"/>
        <w:rPr>
          <w:rFonts w:ascii="Arial" w:hAnsi="Arial" w:cs="Arial"/>
          <w:sz w:val="20"/>
          <w:szCs w:val="20"/>
        </w:rPr>
      </w:pPr>
      <w:r w:rsidRPr="00547B77">
        <w:rPr>
          <w:rFonts w:ascii="Arial" w:hAnsi="Arial" w:cs="Arial"/>
          <w:noProof/>
          <w:sz w:val="20"/>
          <w:szCs w:val="20"/>
          <w:lang w:eastAsia="en-GB"/>
        </w:rPr>
        <w:lastRenderedPageBreak/>
        <w:drawing>
          <wp:inline distT="0" distB="0" distL="0" distR="0">
            <wp:extent cx="3192780" cy="3093720"/>
            <wp:effectExtent l="19050" t="0" r="7620" b="0"/>
            <wp:docPr id="3" name="rg_hi" descr="http://t0.gstatic.com/images?q=tbn:ANd9GcRtPAaaVbKMEPpkY66vJni7uCcCQNGzRyXTCIc3HG9TU6V6AdY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tPAaaVbKMEPpkY66vJni7uCcCQNGzRyXTCIc3HG9TU6V6AdYG">
                      <a:hlinkClick r:id="rId11"/>
                    </pic:cNvPr>
                    <pic:cNvPicPr>
                      <a:picLocks noChangeAspect="1" noChangeArrowheads="1"/>
                    </pic:cNvPicPr>
                  </pic:nvPicPr>
                  <pic:blipFill>
                    <a:blip r:embed="rId12"/>
                    <a:srcRect/>
                    <a:stretch>
                      <a:fillRect/>
                    </a:stretch>
                  </pic:blipFill>
                  <pic:spPr bwMode="auto">
                    <a:xfrm>
                      <a:off x="0" y="0"/>
                      <a:ext cx="3192780" cy="3093720"/>
                    </a:xfrm>
                    <a:prstGeom prst="rect">
                      <a:avLst/>
                    </a:prstGeom>
                    <a:noFill/>
                    <a:ln w="9525">
                      <a:noFill/>
                      <a:miter lim="800000"/>
                      <a:headEnd/>
                      <a:tailEnd/>
                    </a:ln>
                  </pic:spPr>
                </pic:pic>
              </a:graphicData>
            </a:graphic>
          </wp:inline>
        </w:drawing>
      </w:r>
    </w:p>
    <w:p w:rsidR="00684956" w:rsidRPr="00547B77" w:rsidRDefault="00684956" w:rsidP="00012E77">
      <w:pPr>
        <w:widowControl w:val="0"/>
        <w:autoSpaceDE w:val="0"/>
        <w:autoSpaceDN w:val="0"/>
        <w:adjustRightInd w:val="0"/>
        <w:spacing w:after="0" w:line="240" w:lineRule="auto"/>
        <w:jc w:val="center"/>
        <w:rPr>
          <w:rFonts w:ascii="Arial" w:hAnsi="Arial" w:cs="Arial"/>
          <w:sz w:val="20"/>
          <w:szCs w:val="20"/>
          <w:lang w:val="pt-BR"/>
        </w:rPr>
      </w:pPr>
      <w:r w:rsidRPr="00547B77">
        <w:rPr>
          <w:rFonts w:ascii="Arial" w:hAnsi="Arial" w:cs="Arial"/>
          <w:sz w:val="20"/>
          <w:szCs w:val="20"/>
          <w:lang w:val="pt-BR"/>
        </w:rPr>
        <w:t>Oiticica and the Bolides (Projeto Hélio Oiticica)</w:t>
      </w:r>
    </w:p>
    <w:p w:rsidR="00684956" w:rsidRPr="00547B77" w:rsidRDefault="00A3037B"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The result is</w:t>
      </w:r>
      <w:r w:rsidR="00684956" w:rsidRPr="00547B77">
        <w:rPr>
          <w:rFonts w:ascii="Arial" w:hAnsi="Arial" w:cs="Arial"/>
          <w:sz w:val="26"/>
          <w:szCs w:val="26"/>
        </w:rPr>
        <w:t xml:space="preserve"> the</w:t>
      </w:r>
      <w:r w:rsidR="00535547">
        <w:rPr>
          <w:rFonts w:ascii="Arial" w:hAnsi="Arial" w:cs="Arial"/>
          <w:sz w:val="26"/>
          <w:szCs w:val="26"/>
        </w:rPr>
        <w:t xml:space="preserve"> living experience as a creative</w:t>
      </w:r>
      <w:r w:rsidR="00684956" w:rsidRPr="00547B77">
        <w:rPr>
          <w:rFonts w:ascii="Arial" w:hAnsi="Arial" w:cs="Arial"/>
          <w:sz w:val="26"/>
          <w:szCs w:val="26"/>
        </w:rPr>
        <w:t xml:space="preserve"> process and the idea of transgression and surpassing classical values attributed to the art object</w:t>
      </w:r>
      <w:r w:rsidRPr="00547B77">
        <w:rPr>
          <w:rFonts w:ascii="Arial" w:hAnsi="Arial" w:cs="Arial"/>
          <w:sz w:val="26"/>
          <w:szCs w:val="26"/>
        </w:rPr>
        <w:t>. This idea is linked by Oiticica</w:t>
      </w:r>
      <w:r w:rsidR="00684956" w:rsidRPr="00547B77">
        <w:rPr>
          <w:rFonts w:ascii="Arial" w:hAnsi="Arial" w:cs="Arial"/>
          <w:sz w:val="26"/>
          <w:szCs w:val="26"/>
        </w:rPr>
        <w:t xml:space="preserve"> to behaviour</w:t>
      </w:r>
      <w:r w:rsidRPr="00547B77">
        <w:rPr>
          <w:rFonts w:ascii="Arial" w:hAnsi="Arial" w:cs="Arial"/>
          <w:sz w:val="26"/>
          <w:szCs w:val="26"/>
        </w:rPr>
        <w:t>al change</w:t>
      </w:r>
      <w:r w:rsidR="00684956" w:rsidRPr="00547B77">
        <w:rPr>
          <w:rFonts w:ascii="Arial" w:hAnsi="Arial" w:cs="Arial"/>
          <w:sz w:val="26"/>
          <w:szCs w:val="26"/>
        </w:rPr>
        <w:t xml:space="preserve"> and to the expansion of individual consciousness. Thus for one to</w:t>
      </w:r>
      <w:r w:rsidR="00F06E09" w:rsidRPr="00547B77">
        <w:rPr>
          <w:rFonts w:ascii="Arial" w:hAnsi="Arial" w:cs="Arial"/>
          <w:sz w:val="26"/>
          <w:szCs w:val="26"/>
        </w:rPr>
        <w:t xml:space="preserve"> have</w:t>
      </w:r>
      <w:r w:rsidR="00684956" w:rsidRPr="00547B77">
        <w:rPr>
          <w:rFonts w:ascii="Arial" w:hAnsi="Arial" w:cs="Arial"/>
          <w:sz w:val="26"/>
          <w:szCs w:val="26"/>
        </w:rPr>
        <w:t xml:space="preserve"> ‘consciousness of the totality’ it is necessary that one changes his/her traditional form</w:t>
      </w:r>
      <w:r w:rsidR="00F06E09" w:rsidRPr="00547B77">
        <w:rPr>
          <w:rFonts w:ascii="Arial" w:hAnsi="Arial" w:cs="Arial"/>
          <w:sz w:val="26"/>
          <w:szCs w:val="26"/>
        </w:rPr>
        <w:t>s</w:t>
      </w:r>
      <w:r w:rsidR="00684956" w:rsidRPr="00547B77">
        <w:rPr>
          <w:rFonts w:ascii="Arial" w:hAnsi="Arial" w:cs="Arial"/>
          <w:sz w:val="26"/>
          <w:szCs w:val="26"/>
        </w:rPr>
        <w:t xml:space="preserve"> of behaviour into what he named ‘crebehaviour’, t</w:t>
      </w:r>
      <w:r w:rsidR="00F06E09" w:rsidRPr="00547B77">
        <w:rPr>
          <w:rFonts w:ascii="Arial" w:hAnsi="Arial" w:cs="Arial"/>
          <w:sz w:val="26"/>
          <w:szCs w:val="26"/>
        </w:rPr>
        <w:t>he creative behaviour. Oiticica proposes this solution to resolve c</w:t>
      </w:r>
      <w:r w:rsidR="00684956" w:rsidRPr="00547B77">
        <w:rPr>
          <w:rFonts w:ascii="Arial" w:hAnsi="Arial" w:cs="Arial"/>
          <w:sz w:val="26"/>
          <w:szCs w:val="26"/>
        </w:rPr>
        <w:t xml:space="preserve">onflicts </w:t>
      </w:r>
      <w:r w:rsidR="00F06E09" w:rsidRPr="00547B77">
        <w:rPr>
          <w:rFonts w:ascii="Arial" w:hAnsi="Arial" w:cs="Arial"/>
          <w:sz w:val="26"/>
          <w:szCs w:val="26"/>
        </w:rPr>
        <w:t xml:space="preserve">between the subject and the </w:t>
      </w:r>
      <w:r w:rsidR="00684956" w:rsidRPr="00547B77">
        <w:rPr>
          <w:rFonts w:ascii="Arial" w:hAnsi="Arial" w:cs="Arial"/>
          <w:sz w:val="26"/>
          <w:szCs w:val="26"/>
        </w:rPr>
        <w:t>object. The ‘crebehaviour’ is also grounded in his idea of ‘creleisure’, the non-repressive leisure; the creative leisure which is also spontaneous</w:t>
      </w:r>
      <w:r w:rsidR="00535547">
        <w:rPr>
          <w:rFonts w:ascii="Arial" w:hAnsi="Arial" w:cs="Arial"/>
          <w:sz w:val="26"/>
          <w:szCs w:val="26"/>
        </w:rPr>
        <w:t>,</w:t>
      </w:r>
      <w:r w:rsidR="00684956" w:rsidRPr="00547B77">
        <w:rPr>
          <w:rFonts w:ascii="Arial" w:hAnsi="Arial" w:cs="Arial"/>
          <w:sz w:val="26"/>
          <w:szCs w:val="26"/>
        </w:rPr>
        <w:t xml:space="preserve"> without the necessity of thinking, </w:t>
      </w:r>
      <w:r w:rsidR="00FE3213" w:rsidRPr="00547B77">
        <w:rPr>
          <w:rFonts w:ascii="Arial" w:hAnsi="Arial" w:cs="Arial"/>
          <w:sz w:val="26"/>
          <w:szCs w:val="26"/>
        </w:rPr>
        <w:t>as he states</w:t>
      </w:r>
      <w:r w:rsidR="00684956" w:rsidRPr="00547B77">
        <w:rPr>
          <w:rFonts w:ascii="Arial" w:hAnsi="Arial" w:cs="Arial"/>
          <w:sz w:val="26"/>
          <w:szCs w:val="26"/>
        </w:rPr>
        <w:t xml:space="preserve">: </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0"/>
          <w:szCs w:val="20"/>
        </w:rPr>
        <w:t xml:space="preserve"> “</w:t>
      </w:r>
      <w:r w:rsidRPr="00547B77">
        <w:rPr>
          <w:rFonts w:ascii="Arial" w:hAnsi="Arial" w:cs="Arial"/>
        </w:rPr>
        <w:t xml:space="preserve">Once the “distances” between ideal aesthetic goals are abolished or transformed into the </w:t>
      </w:r>
      <w:r w:rsidRPr="00547B77">
        <w:rPr>
          <w:rFonts w:ascii="Arial" w:hAnsi="Arial" w:cs="Arial"/>
          <w:u w:val="single"/>
        </w:rPr>
        <w:t>crebehaviour</w:t>
      </w:r>
      <w:r w:rsidR="00FE3213" w:rsidRPr="00547B77">
        <w:rPr>
          <w:rFonts w:ascii="Arial" w:hAnsi="Arial" w:cs="Arial"/>
        </w:rPr>
        <w:t xml:space="preserve">, </w:t>
      </w:r>
      <w:r w:rsidRPr="00547B77">
        <w:rPr>
          <w:rFonts w:ascii="Arial" w:hAnsi="Arial" w:cs="Arial"/>
        </w:rPr>
        <w:t xml:space="preserve">into the continuous consciousness of a living process, the conflicts tend to be solved or assume higher levels; in my evolution I arrived at what I call </w:t>
      </w:r>
      <w:r w:rsidRPr="00547B77">
        <w:rPr>
          <w:rFonts w:ascii="Arial" w:hAnsi="Arial" w:cs="Arial"/>
          <w:u w:val="single"/>
        </w:rPr>
        <w:t>creleisure</w:t>
      </w:r>
      <w:r w:rsidRPr="00547B77">
        <w:rPr>
          <w:rFonts w:ascii="Arial" w:hAnsi="Arial" w:cs="Arial"/>
        </w:rPr>
        <w:t xml:space="preserve">… as direct consequence of this absorption of art-process into life-process. </w:t>
      </w:r>
      <w:r w:rsidRPr="00547B77">
        <w:rPr>
          <w:rFonts w:ascii="Arial" w:hAnsi="Arial" w:cs="Arial"/>
          <w:u w:val="single"/>
        </w:rPr>
        <w:t xml:space="preserve">Creleisure </w:t>
      </w:r>
      <w:r w:rsidRPr="00547B77">
        <w:rPr>
          <w:rFonts w:ascii="Arial" w:hAnsi="Arial" w:cs="Arial"/>
        </w:rPr>
        <w:t xml:space="preserve">is the non-repressive leisure, opposed to diverted oppressive leisure thinking; a new unconditioned way to battle oppressive systematic ways of life. It is practice, </w:t>
      </w:r>
      <w:r w:rsidRPr="00547B77">
        <w:rPr>
          <w:rFonts w:ascii="Arial" w:hAnsi="Arial" w:cs="Arial"/>
          <w:u w:val="single"/>
        </w:rPr>
        <w:t>open-practice</w:t>
      </w:r>
      <w:r w:rsidRPr="00547B77">
        <w:rPr>
          <w:rFonts w:ascii="Arial" w:hAnsi="Arial" w:cs="Arial"/>
        </w:rPr>
        <w:t>.”(Oiticica, 1969, pg.3)</w:t>
      </w:r>
    </w:p>
    <w:p w:rsidR="00684956" w:rsidRPr="00547B77" w:rsidRDefault="00FE3213"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As an example of creleisure, in the Bó</w:t>
      </w:r>
      <w:r w:rsidR="00684956" w:rsidRPr="00547B77">
        <w:rPr>
          <w:rFonts w:ascii="Arial" w:hAnsi="Arial" w:cs="Arial"/>
          <w:sz w:val="26"/>
          <w:szCs w:val="26"/>
        </w:rPr>
        <w:t>lides, the pleasure of touch,</w:t>
      </w:r>
      <w:r w:rsidRPr="00547B77">
        <w:rPr>
          <w:rFonts w:ascii="Arial" w:hAnsi="Arial" w:cs="Arial"/>
          <w:sz w:val="26"/>
          <w:szCs w:val="26"/>
        </w:rPr>
        <w:t xml:space="preserve"> the ‘essence’ of</w:t>
      </w:r>
      <w:r w:rsidR="00684956" w:rsidRPr="00547B77">
        <w:rPr>
          <w:rFonts w:ascii="Arial" w:hAnsi="Arial" w:cs="Arial"/>
          <w:sz w:val="26"/>
          <w:szCs w:val="26"/>
        </w:rPr>
        <w:t xml:space="preserve"> colour, it is just for the act of living that experience, or what, in Portuguese, he called </w:t>
      </w:r>
      <w:r w:rsidR="00684956" w:rsidRPr="00547B77">
        <w:rPr>
          <w:rStyle w:val="a"/>
          <w:rFonts w:ascii="Arial" w:hAnsi="Arial" w:cs="Arial"/>
          <w:sz w:val="26"/>
          <w:szCs w:val="26"/>
        </w:rPr>
        <w:t>vivência, the life process of feeling.</w:t>
      </w:r>
      <w:r w:rsidR="00684956" w:rsidRPr="00547B77">
        <w:rPr>
          <w:rFonts w:ascii="Arial" w:hAnsi="Arial" w:cs="Arial"/>
          <w:sz w:val="26"/>
          <w:szCs w:val="26"/>
        </w:rPr>
        <w:t xml:space="preserve"> Creleisure is, for him, the simple and creative pleasure, with no ending or results of that</w:t>
      </w:r>
      <w:r w:rsidRPr="00547B77">
        <w:rPr>
          <w:rFonts w:ascii="Arial" w:hAnsi="Arial" w:cs="Arial"/>
          <w:sz w:val="26"/>
          <w:szCs w:val="26"/>
        </w:rPr>
        <w:t xml:space="preserve"> experience</w:t>
      </w:r>
      <w:r w:rsidR="00684956" w:rsidRPr="00547B77">
        <w:rPr>
          <w:rFonts w:ascii="Arial" w:hAnsi="Arial" w:cs="Arial"/>
          <w:sz w:val="26"/>
          <w:szCs w:val="26"/>
        </w:rPr>
        <w:t>, without trying to understand why, what or how. I</w:t>
      </w:r>
      <w:r w:rsidRPr="00547B77">
        <w:rPr>
          <w:rFonts w:ascii="Arial" w:hAnsi="Arial" w:cs="Arial"/>
          <w:sz w:val="26"/>
          <w:szCs w:val="26"/>
        </w:rPr>
        <w:t xml:space="preserve">t is </w:t>
      </w:r>
      <w:r w:rsidR="00684956" w:rsidRPr="00547B77">
        <w:rPr>
          <w:rFonts w:ascii="Arial" w:hAnsi="Arial" w:cs="Arial"/>
          <w:sz w:val="26"/>
          <w:szCs w:val="26"/>
        </w:rPr>
        <w:t>that moment when you let you</w:t>
      </w:r>
      <w:r w:rsidRPr="00547B77">
        <w:rPr>
          <w:rFonts w:ascii="Arial" w:hAnsi="Arial" w:cs="Arial"/>
          <w:sz w:val="26"/>
          <w:szCs w:val="26"/>
        </w:rPr>
        <w:t>r body have the sensation of</w:t>
      </w:r>
      <w:r w:rsidR="00684956" w:rsidRPr="00547B77">
        <w:rPr>
          <w:rFonts w:ascii="Arial" w:hAnsi="Arial" w:cs="Arial"/>
          <w:sz w:val="26"/>
          <w:szCs w:val="26"/>
        </w:rPr>
        <w:t xml:space="preserve"> colour, as he explained: </w:t>
      </w:r>
    </w:p>
    <w:p w:rsidR="00684956" w:rsidRPr="00547B77" w:rsidRDefault="00535547" w:rsidP="00520A3E">
      <w:pPr>
        <w:widowControl w:val="0"/>
        <w:autoSpaceDE w:val="0"/>
        <w:autoSpaceDN w:val="0"/>
        <w:adjustRightInd w:val="0"/>
        <w:spacing w:before="240" w:after="240" w:line="240" w:lineRule="auto"/>
        <w:jc w:val="both"/>
        <w:rPr>
          <w:rFonts w:ascii="Arial" w:hAnsi="Arial" w:cs="Arial"/>
        </w:rPr>
      </w:pPr>
      <w:r>
        <w:rPr>
          <w:rFonts w:ascii="Arial" w:hAnsi="Arial" w:cs="Arial"/>
        </w:rPr>
        <w:t>“</w:t>
      </w:r>
      <w:r w:rsidR="00684956" w:rsidRPr="00547B77">
        <w:rPr>
          <w:rFonts w:ascii="Arial" w:hAnsi="Arial" w:cs="Arial"/>
        </w:rPr>
        <w:t xml:space="preserve">In the Bólides, you would have to wear gloves and cave into the earth; just for the pleasure of touching around the earth...I want the </w:t>
      </w:r>
      <w:r w:rsidR="00684956" w:rsidRPr="00547B77">
        <w:rPr>
          <w:rFonts w:ascii="Arial" w:hAnsi="Arial" w:cs="Arial"/>
          <w:u w:val="single"/>
        </w:rPr>
        <w:t>creleisure</w:t>
      </w:r>
      <w:r w:rsidR="00684956" w:rsidRPr="00547B77">
        <w:rPr>
          <w:rFonts w:ascii="Arial" w:hAnsi="Arial" w:cs="Arial"/>
        </w:rPr>
        <w:t xml:space="preserve"> to be a revealing moment... the continuous pleasure related directly to the open-free-minded state of sensorial contacting, in a kind of awakening up sensorial feelings activity</w:t>
      </w:r>
      <w:r>
        <w:rPr>
          <w:rFonts w:ascii="Arial" w:hAnsi="Arial" w:cs="Arial"/>
        </w:rPr>
        <w:t>”</w:t>
      </w:r>
      <w:r w:rsidR="00684956" w:rsidRPr="00547B77">
        <w:rPr>
          <w:rFonts w:ascii="Arial" w:hAnsi="Arial" w:cs="Arial"/>
        </w:rPr>
        <w:t>. (Oiticica, 1968, pg.2)</w:t>
      </w:r>
    </w:p>
    <w:p w:rsidR="00684956" w:rsidRPr="00547B77" w:rsidRDefault="00FE3213"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lastRenderedPageBreak/>
        <w:t xml:space="preserve">This statement proposed by Oiticica highlights a </w:t>
      </w:r>
      <w:r w:rsidR="00535547" w:rsidRPr="00547B77">
        <w:rPr>
          <w:rFonts w:ascii="Arial" w:hAnsi="Arial" w:cs="Arial"/>
          <w:sz w:val="26"/>
          <w:szCs w:val="26"/>
        </w:rPr>
        <w:t>continuo</w:t>
      </w:r>
      <w:r w:rsidR="00535547">
        <w:rPr>
          <w:rFonts w:ascii="Arial" w:hAnsi="Arial" w:cs="Arial"/>
          <w:sz w:val="26"/>
          <w:szCs w:val="26"/>
        </w:rPr>
        <w:t>us</w:t>
      </w:r>
      <w:r w:rsidRPr="00547B77">
        <w:rPr>
          <w:rFonts w:ascii="Arial" w:hAnsi="Arial" w:cs="Arial"/>
          <w:sz w:val="26"/>
          <w:szCs w:val="26"/>
        </w:rPr>
        <w:t xml:space="preserve"> revolution in contemporary practice</w:t>
      </w:r>
      <w:r w:rsidR="005F3B13" w:rsidRPr="00547B77">
        <w:rPr>
          <w:rFonts w:ascii="Arial" w:hAnsi="Arial" w:cs="Arial"/>
          <w:sz w:val="26"/>
          <w:szCs w:val="26"/>
        </w:rPr>
        <w:t xml:space="preserve">, </w:t>
      </w:r>
      <w:r w:rsidRPr="00547B77">
        <w:rPr>
          <w:rFonts w:ascii="Arial" w:hAnsi="Arial" w:cs="Arial"/>
          <w:sz w:val="26"/>
          <w:szCs w:val="26"/>
        </w:rPr>
        <w:t>as example</w:t>
      </w:r>
      <w:r w:rsidR="005F3B13" w:rsidRPr="00547B77">
        <w:rPr>
          <w:rFonts w:ascii="Arial" w:hAnsi="Arial" w:cs="Arial"/>
          <w:sz w:val="26"/>
          <w:szCs w:val="26"/>
        </w:rPr>
        <w:t>, w</w:t>
      </w:r>
      <w:r w:rsidR="00684956" w:rsidRPr="00547B77">
        <w:rPr>
          <w:rFonts w:ascii="Arial" w:hAnsi="Arial" w:cs="Arial"/>
          <w:sz w:val="26"/>
          <w:szCs w:val="26"/>
        </w:rPr>
        <w:t>hen we start</w:t>
      </w:r>
      <w:r w:rsidR="00535547">
        <w:rPr>
          <w:rFonts w:ascii="Arial" w:hAnsi="Arial" w:cs="Arial"/>
          <w:sz w:val="26"/>
          <w:szCs w:val="26"/>
        </w:rPr>
        <w:t>ed</w:t>
      </w:r>
      <w:r w:rsidR="00684956" w:rsidRPr="00547B77">
        <w:rPr>
          <w:rFonts w:ascii="Arial" w:hAnsi="Arial" w:cs="Arial"/>
          <w:sz w:val="26"/>
          <w:szCs w:val="26"/>
        </w:rPr>
        <w:t xml:space="preserve"> having lessons at Tate Modern, as part of the Contemporary Art, Identity and Education module of the MA in Artist Teachers and Contemporary Practices at Goldsmiths, we discussed the compreh</w:t>
      </w:r>
      <w:r w:rsidR="005F3B13" w:rsidRPr="00547B77">
        <w:rPr>
          <w:rFonts w:ascii="Arial" w:hAnsi="Arial" w:cs="Arial"/>
          <w:sz w:val="26"/>
          <w:szCs w:val="26"/>
        </w:rPr>
        <w:t>ension of an art object, in consideration of</w:t>
      </w:r>
      <w:r w:rsidR="00684956" w:rsidRPr="00547B77">
        <w:rPr>
          <w:rFonts w:ascii="Arial" w:hAnsi="Arial" w:cs="Arial"/>
          <w:sz w:val="26"/>
          <w:szCs w:val="26"/>
        </w:rPr>
        <w:t xml:space="preserve"> the artist’s statement and the curator’s explanation. At that time, some of us spoke about the necessity of apprehension, how we would like t</w:t>
      </w:r>
      <w:r w:rsidR="00470FF9" w:rsidRPr="00547B77">
        <w:rPr>
          <w:rFonts w:ascii="Arial" w:hAnsi="Arial" w:cs="Arial"/>
          <w:sz w:val="26"/>
          <w:szCs w:val="26"/>
        </w:rPr>
        <w:t xml:space="preserve">o understand and reveal </w:t>
      </w:r>
      <w:r w:rsidR="00684956" w:rsidRPr="00547B77">
        <w:rPr>
          <w:rFonts w:ascii="Arial" w:hAnsi="Arial" w:cs="Arial"/>
          <w:sz w:val="26"/>
          <w:szCs w:val="26"/>
        </w:rPr>
        <w:t>the artist’s intention, why he made something in this way, why he didn’t make</w:t>
      </w:r>
      <w:r w:rsidR="00535547">
        <w:rPr>
          <w:rFonts w:ascii="Arial" w:hAnsi="Arial" w:cs="Arial"/>
          <w:sz w:val="26"/>
          <w:szCs w:val="26"/>
        </w:rPr>
        <w:t xml:space="preserve"> it</w:t>
      </w:r>
      <w:r w:rsidR="00684956" w:rsidRPr="00547B77">
        <w:rPr>
          <w:rFonts w:ascii="Arial" w:hAnsi="Arial" w:cs="Arial"/>
          <w:sz w:val="26"/>
          <w:szCs w:val="26"/>
        </w:rPr>
        <w:t xml:space="preserve"> that way, why he use</w:t>
      </w:r>
      <w:r w:rsidR="00535547">
        <w:rPr>
          <w:rFonts w:ascii="Arial" w:hAnsi="Arial" w:cs="Arial"/>
          <w:sz w:val="26"/>
          <w:szCs w:val="26"/>
        </w:rPr>
        <w:t>d</w:t>
      </w:r>
      <w:r w:rsidR="00684956" w:rsidRPr="00547B77">
        <w:rPr>
          <w:rFonts w:ascii="Arial" w:hAnsi="Arial" w:cs="Arial"/>
          <w:sz w:val="26"/>
          <w:szCs w:val="26"/>
        </w:rPr>
        <w:t xml:space="preserve"> th</w:t>
      </w:r>
      <w:r w:rsidR="00470FF9" w:rsidRPr="00547B77">
        <w:rPr>
          <w:rFonts w:ascii="Arial" w:hAnsi="Arial" w:cs="Arial"/>
          <w:sz w:val="26"/>
          <w:szCs w:val="26"/>
        </w:rPr>
        <w:t>at kind of materials, why he</w:t>
      </w:r>
      <w:r w:rsidR="00684956" w:rsidRPr="00547B77">
        <w:rPr>
          <w:rFonts w:ascii="Arial" w:hAnsi="Arial" w:cs="Arial"/>
          <w:sz w:val="26"/>
          <w:szCs w:val="26"/>
        </w:rPr>
        <w:t xml:space="preserve"> g</w:t>
      </w:r>
      <w:r w:rsidR="00470FF9" w:rsidRPr="00547B77">
        <w:rPr>
          <w:rFonts w:ascii="Arial" w:hAnsi="Arial" w:cs="Arial"/>
          <w:sz w:val="26"/>
          <w:szCs w:val="26"/>
        </w:rPr>
        <w:t xml:space="preserve">ave it that name and </w:t>
      </w:r>
      <w:r w:rsidR="00684956" w:rsidRPr="00547B77">
        <w:rPr>
          <w:rFonts w:ascii="Arial" w:hAnsi="Arial" w:cs="Arial"/>
          <w:sz w:val="26"/>
          <w:szCs w:val="26"/>
        </w:rPr>
        <w:t>why he gave it that form</w:t>
      </w:r>
      <w:r w:rsidR="00470FF9" w:rsidRPr="00547B77">
        <w:rPr>
          <w:rFonts w:ascii="Arial" w:hAnsi="Arial" w:cs="Arial"/>
          <w:sz w:val="26"/>
          <w:szCs w:val="26"/>
        </w:rPr>
        <w:t>. Why? What is the reason</w:t>
      </w:r>
      <w:r w:rsidR="000D5E9E" w:rsidRPr="00547B77">
        <w:rPr>
          <w:rFonts w:ascii="Arial" w:hAnsi="Arial" w:cs="Arial"/>
          <w:sz w:val="26"/>
          <w:szCs w:val="26"/>
        </w:rPr>
        <w:t xml:space="preserve"> for that</w:t>
      </w:r>
      <w:r w:rsidR="00470FF9" w:rsidRPr="00547B77">
        <w:rPr>
          <w:rFonts w:ascii="Arial" w:hAnsi="Arial" w:cs="Arial"/>
          <w:sz w:val="26"/>
          <w:szCs w:val="26"/>
        </w:rPr>
        <w:t>? Sometimes we are just apprehensive in knowing</w:t>
      </w:r>
      <w:r w:rsidR="00684956" w:rsidRPr="00547B77">
        <w:rPr>
          <w:rFonts w:ascii="Arial" w:hAnsi="Arial" w:cs="Arial"/>
          <w:sz w:val="26"/>
          <w:szCs w:val="26"/>
        </w:rPr>
        <w:t xml:space="preserve"> and understand</w:t>
      </w:r>
      <w:r w:rsidR="00470FF9" w:rsidRPr="00547B77">
        <w:rPr>
          <w:rFonts w:ascii="Arial" w:hAnsi="Arial" w:cs="Arial"/>
          <w:sz w:val="26"/>
          <w:szCs w:val="26"/>
        </w:rPr>
        <w:t>ing</w:t>
      </w:r>
      <w:r w:rsidR="00684956" w:rsidRPr="00547B77">
        <w:rPr>
          <w:rFonts w:ascii="Arial" w:hAnsi="Arial" w:cs="Arial"/>
          <w:sz w:val="26"/>
          <w:szCs w:val="26"/>
        </w:rPr>
        <w:t xml:space="preserve"> the art object </w:t>
      </w:r>
      <w:r w:rsidR="00470FF9" w:rsidRPr="00547B77">
        <w:rPr>
          <w:rFonts w:ascii="Arial" w:hAnsi="Arial" w:cs="Arial"/>
          <w:sz w:val="26"/>
          <w:szCs w:val="26"/>
        </w:rPr>
        <w:t>mainly through cognitive process whist</w:t>
      </w:r>
      <w:r w:rsidR="00BB47B3" w:rsidRPr="00547B77">
        <w:rPr>
          <w:rFonts w:ascii="Arial" w:hAnsi="Arial" w:cs="Arial"/>
          <w:sz w:val="26"/>
          <w:szCs w:val="26"/>
        </w:rPr>
        <w:t xml:space="preserve"> </w:t>
      </w:r>
      <w:r w:rsidR="00C522DB" w:rsidRPr="00547B77">
        <w:rPr>
          <w:rFonts w:ascii="Arial" w:hAnsi="Arial" w:cs="Arial"/>
          <w:sz w:val="26"/>
          <w:szCs w:val="26"/>
        </w:rPr>
        <w:t>inhibiting</w:t>
      </w:r>
      <w:r w:rsidR="000D5E9E" w:rsidRPr="00547B77">
        <w:rPr>
          <w:rFonts w:ascii="Arial" w:hAnsi="Arial" w:cs="Arial"/>
          <w:sz w:val="26"/>
          <w:szCs w:val="26"/>
        </w:rPr>
        <w:t xml:space="preserve"> the totality of the </w:t>
      </w:r>
      <w:r w:rsidR="00C522DB" w:rsidRPr="00547B77">
        <w:rPr>
          <w:rFonts w:ascii="Arial" w:hAnsi="Arial" w:cs="Arial"/>
          <w:sz w:val="26"/>
          <w:szCs w:val="26"/>
        </w:rPr>
        <w:t xml:space="preserve">consciousness, </w:t>
      </w:r>
      <w:r w:rsidR="000D5E9E" w:rsidRPr="00547B77">
        <w:rPr>
          <w:rFonts w:ascii="Arial" w:hAnsi="Arial" w:cs="Arial"/>
          <w:sz w:val="26"/>
          <w:szCs w:val="26"/>
        </w:rPr>
        <w:t>having this</w:t>
      </w:r>
      <w:r w:rsidR="00684956" w:rsidRPr="00547B77">
        <w:rPr>
          <w:rFonts w:ascii="Arial" w:hAnsi="Arial" w:cs="Arial"/>
          <w:sz w:val="26"/>
          <w:szCs w:val="26"/>
        </w:rPr>
        <w:t xml:space="preserve"> necessity to ab</w:t>
      </w:r>
      <w:r w:rsidR="000D5E9E" w:rsidRPr="00547B77">
        <w:rPr>
          <w:rFonts w:ascii="Arial" w:hAnsi="Arial" w:cs="Arial"/>
          <w:sz w:val="26"/>
          <w:szCs w:val="26"/>
        </w:rPr>
        <w:t>sorb it through our minds. M</w:t>
      </w:r>
      <w:r w:rsidR="00684956" w:rsidRPr="00547B77">
        <w:rPr>
          <w:rFonts w:ascii="Arial" w:hAnsi="Arial" w:cs="Arial"/>
          <w:sz w:val="26"/>
          <w:szCs w:val="26"/>
        </w:rPr>
        <w:t>ost</w:t>
      </w:r>
      <w:r w:rsidR="000D5E9E" w:rsidRPr="00547B77">
        <w:rPr>
          <w:rFonts w:ascii="Arial" w:hAnsi="Arial" w:cs="Arial"/>
          <w:sz w:val="26"/>
          <w:szCs w:val="26"/>
        </w:rPr>
        <w:t xml:space="preserve">ly, </w:t>
      </w:r>
      <w:r w:rsidR="00684956" w:rsidRPr="00547B77">
        <w:rPr>
          <w:rFonts w:ascii="Arial" w:hAnsi="Arial" w:cs="Arial"/>
          <w:sz w:val="26"/>
          <w:szCs w:val="26"/>
        </w:rPr>
        <w:t xml:space="preserve">this understanding is given ‘a priori’, framed by the curator or the institution’s view. </w:t>
      </w:r>
    </w:p>
    <w:p w:rsidR="00684956" w:rsidRPr="00547B77" w:rsidRDefault="00C522DB"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What Hélio Oiticica proposed</w:t>
      </w:r>
      <w:r w:rsidR="00684956" w:rsidRPr="00547B77">
        <w:rPr>
          <w:rFonts w:ascii="Arial" w:hAnsi="Arial" w:cs="Arial"/>
          <w:sz w:val="26"/>
          <w:szCs w:val="26"/>
        </w:rPr>
        <w:t xml:space="preserve"> </w:t>
      </w:r>
      <w:r w:rsidRPr="00547B77">
        <w:rPr>
          <w:rFonts w:ascii="Arial" w:hAnsi="Arial" w:cs="Arial"/>
          <w:sz w:val="26"/>
          <w:szCs w:val="26"/>
        </w:rPr>
        <w:t>in</w:t>
      </w:r>
      <w:r w:rsidR="00684956" w:rsidRPr="00547B77">
        <w:rPr>
          <w:rFonts w:ascii="Arial" w:hAnsi="Arial" w:cs="Arial"/>
          <w:sz w:val="26"/>
          <w:szCs w:val="26"/>
        </w:rPr>
        <w:t xml:space="preserve"> his ideas and thoughts about art is more than the understanding of the hermeneutic </w:t>
      </w:r>
      <w:r w:rsidRPr="00547B77">
        <w:rPr>
          <w:rFonts w:ascii="Arial" w:hAnsi="Arial" w:cs="Arial"/>
          <w:sz w:val="26"/>
          <w:szCs w:val="26"/>
        </w:rPr>
        <w:t xml:space="preserve">aspects </w:t>
      </w:r>
      <w:r w:rsidR="00684956" w:rsidRPr="00547B77">
        <w:rPr>
          <w:rFonts w:ascii="Arial" w:hAnsi="Arial" w:cs="Arial"/>
          <w:sz w:val="26"/>
          <w:szCs w:val="26"/>
        </w:rPr>
        <w:t xml:space="preserve">of his work; it is </w:t>
      </w:r>
      <w:r w:rsidRPr="00547B77">
        <w:rPr>
          <w:rFonts w:ascii="Arial" w:hAnsi="Arial" w:cs="Arial"/>
          <w:sz w:val="26"/>
          <w:szCs w:val="26"/>
        </w:rPr>
        <w:t xml:space="preserve">in the </w:t>
      </w:r>
      <w:r w:rsidR="00684956" w:rsidRPr="00547B77">
        <w:rPr>
          <w:rFonts w:ascii="Arial" w:hAnsi="Arial" w:cs="Arial"/>
          <w:sz w:val="26"/>
          <w:szCs w:val="26"/>
        </w:rPr>
        <w:t xml:space="preserve">experiencing </w:t>
      </w:r>
      <w:r w:rsidRPr="00547B77">
        <w:rPr>
          <w:rFonts w:ascii="Arial" w:hAnsi="Arial" w:cs="Arial"/>
          <w:sz w:val="26"/>
          <w:szCs w:val="26"/>
        </w:rPr>
        <w:t xml:space="preserve">of </w:t>
      </w:r>
      <w:r w:rsidR="00684956" w:rsidRPr="00547B77">
        <w:rPr>
          <w:rFonts w:ascii="Arial" w:hAnsi="Arial" w:cs="Arial"/>
          <w:sz w:val="26"/>
          <w:szCs w:val="26"/>
        </w:rPr>
        <w:t xml:space="preserve">it, feeling it, living it. He also suggested more than public participation, it was, </w:t>
      </w:r>
      <w:r w:rsidR="00B21691" w:rsidRPr="00547B77">
        <w:rPr>
          <w:rFonts w:ascii="Arial" w:hAnsi="Arial" w:cs="Arial"/>
          <w:sz w:val="26"/>
          <w:szCs w:val="26"/>
        </w:rPr>
        <w:t>as previously mentioned, behaviour changing. Oiticica</w:t>
      </w:r>
      <w:r w:rsidR="00684956" w:rsidRPr="00547B77">
        <w:rPr>
          <w:rFonts w:ascii="Arial" w:hAnsi="Arial" w:cs="Arial"/>
          <w:sz w:val="26"/>
          <w:szCs w:val="26"/>
        </w:rPr>
        <w:t xml:space="preserve"> said in a</w:t>
      </w:r>
      <w:r w:rsidR="00B21691" w:rsidRPr="00547B77">
        <w:rPr>
          <w:rFonts w:ascii="Arial" w:hAnsi="Arial" w:cs="Arial"/>
          <w:sz w:val="26"/>
          <w:szCs w:val="26"/>
        </w:rPr>
        <w:t>n</w:t>
      </w:r>
      <w:r w:rsidR="00684956" w:rsidRPr="00547B77">
        <w:rPr>
          <w:rFonts w:ascii="Arial" w:hAnsi="Arial" w:cs="Arial"/>
          <w:sz w:val="26"/>
          <w:szCs w:val="26"/>
        </w:rPr>
        <w:t xml:space="preserve"> interview with Guy Brett that what you take out of the work ‘Eden’ (an en</w:t>
      </w:r>
      <w:r w:rsidR="00B21691" w:rsidRPr="00547B77">
        <w:rPr>
          <w:rFonts w:ascii="Arial" w:hAnsi="Arial" w:cs="Arial"/>
          <w:sz w:val="26"/>
          <w:szCs w:val="26"/>
        </w:rPr>
        <w:t>vironmental art installation)</w:t>
      </w:r>
      <w:r w:rsidR="00684956" w:rsidRPr="00547B77">
        <w:rPr>
          <w:rFonts w:ascii="Arial" w:hAnsi="Arial" w:cs="Arial"/>
          <w:sz w:val="26"/>
          <w:szCs w:val="26"/>
        </w:rPr>
        <w:t xml:space="preserve"> depends on what you bring to it. He was developing the idea of art as a collective and participative model of thinking and acting. Moreover, art should promote the engagement of the public in their artistic, cultural and social space. According to him:</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rPr>
        <w:t xml:space="preserve">“The idea of creating such relations is more than a simple participation as a manipulation of objects: there is a search for what we could call a </w:t>
      </w:r>
      <w:r w:rsidRPr="00547B77">
        <w:rPr>
          <w:rFonts w:ascii="Arial" w:hAnsi="Arial" w:cs="Arial"/>
          <w:u w:val="single"/>
        </w:rPr>
        <w:t>biological ritual</w:t>
      </w:r>
      <w:r w:rsidRPr="00547B77">
        <w:rPr>
          <w:rFonts w:ascii="Arial" w:hAnsi="Arial" w:cs="Arial"/>
        </w:rPr>
        <w:t xml:space="preserve">, where the interpersonal relations would enrich each other and establish a really </w:t>
      </w:r>
      <w:r w:rsidRPr="00547B77">
        <w:rPr>
          <w:rFonts w:ascii="Arial" w:hAnsi="Arial" w:cs="Arial"/>
          <w:u w:val="single"/>
        </w:rPr>
        <w:t>growing communication</w:t>
      </w:r>
      <w:r w:rsidRPr="00547B77">
        <w:rPr>
          <w:rFonts w:ascii="Arial" w:hAnsi="Arial" w:cs="Arial"/>
        </w:rPr>
        <w:t xml:space="preserve"> on an open level” (Oiticica, 1969, pg 5)  </w:t>
      </w:r>
    </w:p>
    <w:p w:rsidR="00684956" w:rsidRPr="00547B77" w:rsidRDefault="00B21691" w:rsidP="00520A3E">
      <w:pPr>
        <w:widowControl w:val="0"/>
        <w:autoSpaceDE w:val="0"/>
        <w:autoSpaceDN w:val="0"/>
        <w:adjustRightInd w:val="0"/>
        <w:spacing w:before="240" w:after="240" w:line="240" w:lineRule="auto"/>
        <w:jc w:val="both"/>
        <w:rPr>
          <w:rFonts w:ascii="Arial" w:hAnsi="Arial" w:cs="Arial"/>
          <w:sz w:val="24"/>
          <w:szCs w:val="24"/>
        </w:rPr>
      </w:pPr>
      <w:r w:rsidRPr="00547B77">
        <w:rPr>
          <w:rFonts w:ascii="Arial" w:hAnsi="Arial" w:cs="Arial"/>
          <w:sz w:val="26"/>
          <w:szCs w:val="26"/>
        </w:rPr>
        <w:t>This complete</w:t>
      </w:r>
      <w:r w:rsidR="00684956" w:rsidRPr="00547B77">
        <w:rPr>
          <w:rFonts w:ascii="Arial" w:hAnsi="Arial" w:cs="Arial"/>
          <w:sz w:val="26"/>
          <w:szCs w:val="26"/>
        </w:rPr>
        <w:t xml:space="preserve"> change of the relation</w:t>
      </w:r>
      <w:r w:rsidRPr="00547B77">
        <w:rPr>
          <w:rFonts w:ascii="Arial" w:hAnsi="Arial" w:cs="Arial"/>
          <w:sz w:val="26"/>
          <w:szCs w:val="26"/>
        </w:rPr>
        <w:t>ships</w:t>
      </w:r>
      <w:r w:rsidR="00684956" w:rsidRPr="00547B77">
        <w:rPr>
          <w:rFonts w:ascii="Arial" w:hAnsi="Arial" w:cs="Arial"/>
          <w:sz w:val="26"/>
          <w:szCs w:val="26"/>
        </w:rPr>
        <w:t xml:space="preserve"> </w:t>
      </w:r>
      <w:r w:rsidRPr="00547B77">
        <w:rPr>
          <w:rFonts w:ascii="Arial" w:hAnsi="Arial" w:cs="Arial"/>
          <w:sz w:val="26"/>
          <w:szCs w:val="26"/>
        </w:rPr>
        <w:t xml:space="preserve">between </w:t>
      </w:r>
      <w:r w:rsidR="00684956" w:rsidRPr="00547B77">
        <w:rPr>
          <w:rFonts w:ascii="Arial" w:hAnsi="Arial" w:cs="Arial"/>
          <w:sz w:val="26"/>
          <w:szCs w:val="26"/>
        </w:rPr>
        <w:t xml:space="preserve">subject-object in art by </w:t>
      </w:r>
      <w:r w:rsidRPr="00547B77">
        <w:rPr>
          <w:rFonts w:ascii="Arial" w:hAnsi="Arial" w:cs="Arial"/>
          <w:sz w:val="26"/>
          <w:szCs w:val="26"/>
        </w:rPr>
        <w:t>Oiticica</w:t>
      </w:r>
      <w:r w:rsidR="00684956" w:rsidRPr="00547B77">
        <w:rPr>
          <w:rFonts w:ascii="Arial" w:hAnsi="Arial" w:cs="Arial"/>
          <w:sz w:val="26"/>
          <w:szCs w:val="26"/>
        </w:rPr>
        <w:t xml:space="preserve"> was </w:t>
      </w:r>
      <w:r w:rsidRPr="00547B77">
        <w:rPr>
          <w:rFonts w:ascii="Arial" w:hAnsi="Arial" w:cs="Arial"/>
          <w:sz w:val="26"/>
          <w:szCs w:val="26"/>
        </w:rPr>
        <w:t xml:space="preserve">in </w:t>
      </w:r>
      <w:r w:rsidR="00684956" w:rsidRPr="00547B77">
        <w:rPr>
          <w:rFonts w:ascii="Arial" w:hAnsi="Arial" w:cs="Arial"/>
          <w:sz w:val="26"/>
          <w:szCs w:val="26"/>
        </w:rPr>
        <w:t>part inspired by the Brazilian graphic designer Rogério Duarte and his idea of ‘probject’: the conception that the object is an open structure, created by participation, infinite in possibilities, as he pointed</w:t>
      </w:r>
      <w:r w:rsidRPr="00547B77">
        <w:rPr>
          <w:rFonts w:ascii="Arial" w:hAnsi="Arial" w:cs="Arial"/>
          <w:sz w:val="26"/>
          <w:szCs w:val="26"/>
        </w:rPr>
        <w:t xml:space="preserve"> out</w:t>
      </w:r>
      <w:r w:rsidR="00684956" w:rsidRPr="00547B77">
        <w:rPr>
          <w:rFonts w:ascii="Arial" w:hAnsi="Arial" w:cs="Arial"/>
          <w:sz w:val="26"/>
          <w:szCs w:val="26"/>
        </w:rPr>
        <w:t>:</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4"/>
          <w:szCs w:val="24"/>
        </w:rPr>
        <w:t>“</w:t>
      </w:r>
      <w:r w:rsidRPr="00547B77">
        <w:rPr>
          <w:rFonts w:ascii="Arial" w:hAnsi="Arial" w:cs="Arial"/>
        </w:rPr>
        <w:t>The object is a probability, not the result of one probability, but the potentiality for a probability that can be many – here the probability is a collective term that can turn out into many things.” (Oiticica, 1968, pg. 1)</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 xml:space="preserve">Thus, with the idea of probject, Oiticica intends that the art work somehow goes beyond the object, where the aesthetic experience needs to leave the </w:t>
      </w:r>
      <w:r w:rsidR="00B21691" w:rsidRPr="00547B77">
        <w:rPr>
          <w:rFonts w:ascii="Arial" w:hAnsi="Arial" w:cs="Arial"/>
          <w:sz w:val="26"/>
          <w:szCs w:val="26"/>
        </w:rPr>
        <w:t xml:space="preserve">mere </w:t>
      </w:r>
      <w:r w:rsidRPr="00547B77">
        <w:rPr>
          <w:rFonts w:ascii="Arial" w:hAnsi="Arial" w:cs="Arial"/>
          <w:sz w:val="26"/>
          <w:szCs w:val="26"/>
        </w:rPr>
        <w:t>contemplative field to a new level of participation: the art going beyond the sacred to the quotidian life. As he affirms: “It is not seeing the art as a supreme object, untouchable, but as a creation for life</w:t>
      </w:r>
      <w:r w:rsidRPr="00547B77">
        <w:rPr>
          <w:rFonts w:ascii="Arial" w:hAnsi="Arial" w:cs="Arial"/>
        </w:rPr>
        <w:t xml:space="preserve">”. </w:t>
      </w:r>
      <w:r w:rsidRPr="00547B77">
        <w:rPr>
          <w:rFonts w:ascii="Arial" w:hAnsi="Arial" w:cs="Arial"/>
          <w:sz w:val="26"/>
          <w:szCs w:val="26"/>
        </w:rPr>
        <w:t>This conception also leads him to the notion of anti-art, contrary to the classical western idea</w:t>
      </w:r>
      <w:r w:rsidR="00B21691" w:rsidRPr="00547B77">
        <w:rPr>
          <w:rFonts w:ascii="Arial" w:hAnsi="Arial" w:cs="Arial"/>
          <w:sz w:val="26"/>
          <w:szCs w:val="26"/>
        </w:rPr>
        <w:t>s</w:t>
      </w:r>
      <w:r w:rsidRPr="00547B77">
        <w:rPr>
          <w:rFonts w:ascii="Arial" w:hAnsi="Arial" w:cs="Arial"/>
          <w:sz w:val="26"/>
          <w:szCs w:val="26"/>
        </w:rPr>
        <w:t xml:space="preserve"> of art. Ann Gallagher the curator who wrote about the Hélio Oiticica Exhibition at Tate Modern in 2007 added that:</w:t>
      </w:r>
    </w:p>
    <w:p w:rsidR="00684956" w:rsidRPr="00547B77" w:rsidRDefault="00684956" w:rsidP="00520A3E">
      <w:pPr>
        <w:widowControl w:val="0"/>
        <w:autoSpaceDE w:val="0"/>
        <w:autoSpaceDN w:val="0"/>
        <w:adjustRightInd w:val="0"/>
        <w:spacing w:before="240" w:after="240" w:line="240" w:lineRule="auto"/>
        <w:jc w:val="both"/>
        <w:rPr>
          <w:rFonts w:ascii="Arial" w:hAnsi="Arial" w:cs="Arial"/>
        </w:rPr>
      </w:pPr>
      <w:r w:rsidRPr="00547B77">
        <w:rPr>
          <w:rFonts w:ascii="Arial" w:hAnsi="Arial" w:cs="Arial"/>
          <w:sz w:val="26"/>
          <w:szCs w:val="26"/>
        </w:rPr>
        <w:lastRenderedPageBreak/>
        <w:t>“</w:t>
      </w:r>
      <w:r w:rsidRPr="00547B77">
        <w:rPr>
          <w:rFonts w:ascii="Arial" w:hAnsi="Arial" w:cs="Arial"/>
        </w:rPr>
        <w:t>He challenged the traditional boundaries of art, and its relationship with life, and undermined the separation of the art-object from the viewer, whom he turned into an active participant”. (Ann Gallagher, 2007, Tate Modern)</w:t>
      </w:r>
    </w:p>
    <w:p w:rsidR="00684956" w:rsidRPr="00547B77" w:rsidRDefault="00684956" w:rsidP="00520A3E">
      <w:pPr>
        <w:widowControl w:val="0"/>
        <w:autoSpaceDE w:val="0"/>
        <w:autoSpaceDN w:val="0"/>
        <w:adjustRightInd w:val="0"/>
        <w:spacing w:before="240" w:after="240" w:line="240" w:lineRule="auto"/>
        <w:jc w:val="both"/>
        <w:rPr>
          <w:rFonts w:ascii="Arial" w:hAnsi="Arial" w:cs="Arial"/>
          <w:sz w:val="26"/>
          <w:szCs w:val="26"/>
        </w:rPr>
      </w:pPr>
      <w:r w:rsidRPr="00547B77">
        <w:rPr>
          <w:rFonts w:ascii="Arial" w:hAnsi="Arial" w:cs="Arial"/>
          <w:sz w:val="26"/>
          <w:szCs w:val="26"/>
        </w:rPr>
        <w:t xml:space="preserve">However, it is important to note that the kind of </w:t>
      </w:r>
      <w:r w:rsidR="00B21691" w:rsidRPr="00547B77">
        <w:rPr>
          <w:rFonts w:ascii="Arial" w:hAnsi="Arial" w:cs="Arial"/>
          <w:sz w:val="26"/>
          <w:szCs w:val="26"/>
        </w:rPr>
        <w:t>participation which Oiticica disseminates here</w:t>
      </w:r>
      <w:r w:rsidRPr="00547B77">
        <w:rPr>
          <w:rFonts w:ascii="Arial" w:hAnsi="Arial" w:cs="Arial"/>
          <w:sz w:val="26"/>
          <w:szCs w:val="26"/>
        </w:rPr>
        <w:t xml:space="preserve"> differ</w:t>
      </w:r>
      <w:r w:rsidR="00B21691" w:rsidRPr="00547B77">
        <w:rPr>
          <w:rFonts w:ascii="Arial" w:hAnsi="Arial" w:cs="Arial"/>
          <w:sz w:val="26"/>
          <w:szCs w:val="26"/>
        </w:rPr>
        <w:t>s from the conventional model of museums</w:t>
      </w:r>
      <w:r w:rsidR="00564864">
        <w:rPr>
          <w:rFonts w:ascii="Arial" w:hAnsi="Arial" w:cs="Arial"/>
          <w:sz w:val="26"/>
          <w:szCs w:val="26"/>
        </w:rPr>
        <w:t xml:space="preserve"> or galleries</w:t>
      </w:r>
      <w:r w:rsidR="00B21691" w:rsidRPr="00547B77">
        <w:rPr>
          <w:rFonts w:ascii="Arial" w:hAnsi="Arial" w:cs="Arial"/>
          <w:sz w:val="26"/>
          <w:szCs w:val="26"/>
        </w:rPr>
        <w:t>, the audience</w:t>
      </w:r>
      <w:r w:rsidR="00E75D4A" w:rsidRPr="00547B77">
        <w:rPr>
          <w:rFonts w:ascii="Arial" w:hAnsi="Arial" w:cs="Arial"/>
          <w:sz w:val="26"/>
          <w:szCs w:val="26"/>
        </w:rPr>
        <w:t xml:space="preserve"> and exhibitions. Furthermore, he relinquishes the audience from the artist</w:t>
      </w:r>
      <w:r w:rsidR="00564864">
        <w:rPr>
          <w:rFonts w:ascii="Arial" w:hAnsi="Arial" w:cs="Arial"/>
          <w:sz w:val="26"/>
          <w:szCs w:val="26"/>
        </w:rPr>
        <w:t>’s</w:t>
      </w:r>
      <w:r w:rsidR="00E75D4A" w:rsidRPr="00547B77">
        <w:rPr>
          <w:rFonts w:ascii="Arial" w:hAnsi="Arial" w:cs="Arial"/>
          <w:sz w:val="26"/>
          <w:szCs w:val="26"/>
        </w:rPr>
        <w:t xml:space="preserve"> conceit and </w:t>
      </w:r>
      <w:r w:rsidR="00564864">
        <w:rPr>
          <w:rFonts w:ascii="Arial" w:hAnsi="Arial" w:cs="Arial"/>
          <w:sz w:val="26"/>
          <w:szCs w:val="26"/>
        </w:rPr>
        <w:t>invites the public</w:t>
      </w:r>
      <w:r w:rsidRPr="00547B77">
        <w:rPr>
          <w:rFonts w:ascii="Arial" w:hAnsi="Arial" w:cs="Arial"/>
          <w:sz w:val="26"/>
          <w:szCs w:val="26"/>
        </w:rPr>
        <w:t xml:space="preserve"> to collaborate with his ideas. The part</w:t>
      </w:r>
      <w:r w:rsidR="00E75D4A" w:rsidRPr="00547B77">
        <w:rPr>
          <w:rFonts w:ascii="Arial" w:hAnsi="Arial" w:cs="Arial"/>
          <w:sz w:val="26"/>
          <w:szCs w:val="26"/>
        </w:rPr>
        <w:t xml:space="preserve">icipation here is active, open and </w:t>
      </w:r>
      <w:r w:rsidRPr="00547B77">
        <w:rPr>
          <w:rFonts w:ascii="Arial" w:hAnsi="Arial" w:cs="Arial"/>
          <w:sz w:val="26"/>
          <w:szCs w:val="26"/>
        </w:rPr>
        <w:t>free</w:t>
      </w:r>
      <w:r w:rsidR="00E75D4A" w:rsidRPr="00547B77">
        <w:rPr>
          <w:rFonts w:ascii="Arial" w:hAnsi="Arial" w:cs="Arial"/>
          <w:sz w:val="26"/>
          <w:szCs w:val="26"/>
        </w:rPr>
        <w:t>. The work is</w:t>
      </w:r>
      <w:r w:rsidRPr="00547B77">
        <w:rPr>
          <w:rFonts w:ascii="Arial" w:hAnsi="Arial" w:cs="Arial"/>
          <w:sz w:val="26"/>
          <w:szCs w:val="26"/>
        </w:rPr>
        <w:t xml:space="preserve"> proposed to the participators with the idea of expanding their consciousness, for</w:t>
      </w:r>
      <w:r w:rsidR="00E75D4A" w:rsidRPr="00547B77">
        <w:rPr>
          <w:rFonts w:ascii="Arial" w:hAnsi="Arial" w:cs="Arial"/>
          <w:sz w:val="26"/>
          <w:szCs w:val="26"/>
        </w:rPr>
        <w:t xml:space="preserve"> them to have</w:t>
      </w:r>
      <w:r w:rsidRPr="00547B77">
        <w:rPr>
          <w:rFonts w:ascii="Arial" w:hAnsi="Arial" w:cs="Arial"/>
          <w:sz w:val="26"/>
          <w:szCs w:val="26"/>
        </w:rPr>
        <w:t xml:space="preserve"> </w:t>
      </w:r>
      <w:r w:rsidR="00E75D4A" w:rsidRPr="00547B77">
        <w:rPr>
          <w:rFonts w:ascii="Arial" w:hAnsi="Arial" w:cs="Arial"/>
          <w:sz w:val="26"/>
          <w:szCs w:val="26"/>
        </w:rPr>
        <w:t>c</w:t>
      </w:r>
      <w:r w:rsidRPr="00547B77">
        <w:rPr>
          <w:rFonts w:ascii="Arial" w:hAnsi="Arial" w:cs="Arial"/>
          <w:sz w:val="26"/>
          <w:szCs w:val="26"/>
        </w:rPr>
        <w:t xml:space="preserve">releisure and </w:t>
      </w:r>
      <w:r w:rsidR="00E75D4A" w:rsidRPr="00547B77">
        <w:rPr>
          <w:rFonts w:ascii="Arial" w:hAnsi="Arial" w:cs="Arial"/>
          <w:sz w:val="26"/>
          <w:szCs w:val="26"/>
        </w:rPr>
        <w:t xml:space="preserve">to </w:t>
      </w:r>
      <w:r w:rsidRPr="00547B77">
        <w:rPr>
          <w:rFonts w:ascii="Arial" w:hAnsi="Arial" w:cs="Arial"/>
          <w:sz w:val="26"/>
          <w:szCs w:val="26"/>
        </w:rPr>
        <w:t xml:space="preserve">find their internal liberty. In his writing ‘Appearance of the Supra-Sensorial he elucidated that: </w:t>
      </w:r>
    </w:p>
    <w:p w:rsidR="00684956" w:rsidRPr="00547B77" w:rsidRDefault="00684956" w:rsidP="00520A3E">
      <w:pPr>
        <w:spacing w:before="240" w:after="240"/>
        <w:jc w:val="both"/>
        <w:rPr>
          <w:rFonts w:ascii="Arial" w:hAnsi="Arial" w:cs="Arial"/>
          <w:lang w:eastAsia="en-GB"/>
        </w:rPr>
      </w:pPr>
      <w:r w:rsidRPr="00547B77">
        <w:rPr>
          <w:rFonts w:ascii="Arial" w:hAnsi="Arial" w:cs="Arial"/>
          <w:lang w:eastAsia="en-GB"/>
        </w:rPr>
        <w:t xml:space="preserve">“The object was a passage to experiences increasingly engaged with the individual behaviour of each spectator: I must insist that the search, here, is not for a new conditioning of the participator, but an overturning of every conditioning in the quest for individual liberty, through increasingly open propositions, aimed at making each person find within themselves, through accessibility, through improvisation, their internal liberty, the path for a creative state”.  (Oiticica, 1967, in 2000 pg. 266)   </w:t>
      </w:r>
    </w:p>
    <w:p w:rsidR="00684956" w:rsidRPr="00547B77" w:rsidRDefault="00BD7646" w:rsidP="00E75D4A">
      <w:pPr>
        <w:spacing w:after="0"/>
        <w:jc w:val="center"/>
        <w:rPr>
          <w:rFonts w:ascii="Arial" w:hAnsi="Arial" w:cs="Arial"/>
          <w:lang w:eastAsia="en-GB"/>
        </w:rPr>
      </w:pPr>
      <w:r w:rsidRPr="00547B77">
        <w:rPr>
          <w:rFonts w:ascii="Arial" w:hAnsi="Arial" w:cs="Arial"/>
          <w:noProof/>
          <w:lang w:eastAsia="en-GB"/>
        </w:rPr>
        <w:drawing>
          <wp:inline distT="0" distB="0" distL="0" distR="0">
            <wp:extent cx="3390900" cy="24638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3391963" cy="2464572"/>
                    </a:xfrm>
                    <a:prstGeom prst="rect">
                      <a:avLst/>
                    </a:prstGeom>
                    <a:noFill/>
                    <a:ln w="9525">
                      <a:noFill/>
                      <a:miter lim="800000"/>
                      <a:headEnd/>
                      <a:tailEnd/>
                    </a:ln>
                  </pic:spPr>
                </pic:pic>
              </a:graphicData>
            </a:graphic>
          </wp:inline>
        </w:drawing>
      </w:r>
    </w:p>
    <w:p w:rsidR="00684956" w:rsidRPr="00547B77" w:rsidRDefault="00684956" w:rsidP="00E75D4A">
      <w:pPr>
        <w:spacing w:after="0"/>
        <w:jc w:val="center"/>
        <w:rPr>
          <w:rFonts w:ascii="Arial" w:hAnsi="Arial" w:cs="Arial"/>
          <w:sz w:val="20"/>
          <w:szCs w:val="20"/>
          <w:lang w:val="pt-BR" w:eastAsia="en-GB"/>
        </w:rPr>
      </w:pPr>
      <w:r w:rsidRPr="00547B77">
        <w:rPr>
          <w:rFonts w:ascii="Arial" w:hAnsi="Arial" w:cs="Arial"/>
          <w:sz w:val="20"/>
          <w:szCs w:val="20"/>
          <w:lang w:val="pt-BR"/>
        </w:rPr>
        <w:t>Hélio Oiticica with P4 Parangolé, Cape 1, 1964 (Ivan Cardoso)</w:t>
      </w:r>
    </w:p>
    <w:p w:rsidR="00684956" w:rsidRPr="00547B77" w:rsidRDefault="00E75D4A" w:rsidP="00520A3E">
      <w:pPr>
        <w:spacing w:before="240" w:after="240" w:line="240" w:lineRule="auto"/>
        <w:jc w:val="both"/>
        <w:rPr>
          <w:rFonts w:ascii="Arial" w:hAnsi="Arial" w:cs="Arial"/>
          <w:sz w:val="26"/>
          <w:szCs w:val="26"/>
          <w:lang w:eastAsia="en-GB"/>
        </w:rPr>
      </w:pPr>
      <w:r w:rsidRPr="00547B77">
        <w:rPr>
          <w:rFonts w:ascii="Arial" w:hAnsi="Arial" w:cs="Arial"/>
          <w:sz w:val="26"/>
          <w:szCs w:val="26"/>
          <w:lang w:eastAsia="en-GB"/>
        </w:rPr>
        <w:t>If in the Bó</w:t>
      </w:r>
      <w:r w:rsidR="00684956" w:rsidRPr="00547B77">
        <w:rPr>
          <w:rFonts w:ascii="Arial" w:hAnsi="Arial" w:cs="Arial"/>
          <w:sz w:val="26"/>
          <w:szCs w:val="26"/>
          <w:lang w:eastAsia="en-GB"/>
        </w:rPr>
        <w:t>lides, Oiticica refuted the classical conceit of art, affirming himself as an anti-artist, with the Parangolés, he reached the peak</w:t>
      </w:r>
      <w:r w:rsidRPr="00547B77">
        <w:rPr>
          <w:rFonts w:ascii="Arial" w:hAnsi="Arial" w:cs="Arial"/>
          <w:sz w:val="26"/>
          <w:szCs w:val="26"/>
          <w:lang w:eastAsia="en-GB"/>
        </w:rPr>
        <w:t xml:space="preserve"> of challenging the traditional idea of art</w:t>
      </w:r>
      <w:r w:rsidR="00684956" w:rsidRPr="00547B77">
        <w:rPr>
          <w:rFonts w:ascii="Arial" w:hAnsi="Arial" w:cs="Arial"/>
          <w:sz w:val="26"/>
          <w:szCs w:val="26"/>
          <w:lang w:eastAsia="en-GB"/>
        </w:rPr>
        <w:t>. The Parangolés were a kind of cape or standard, made by fabrics, paints, plastics</w:t>
      </w:r>
      <w:r w:rsidRPr="00547B77">
        <w:rPr>
          <w:rFonts w:ascii="Arial" w:hAnsi="Arial" w:cs="Arial"/>
          <w:sz w:val="26"/>
          <w:szCs w:val="26"/>
          <w:lang w:eastAsia="en-GB"/>
        </w:rPr>
        <w:t xml:space="preserve"> and</w:t>
      </w:r>
      <w:r w:rsidR="00684956" w:rsidRPr="00547B77">
        <w:rPr>
          <w:rFonts w:ascii="Arial" w:hAnsi="Arial" w:cs="Arial"/>
          <w:sz w:val="26"/>
          <w:szCs w:val="26"/>
          <w:lang w:eastAsia="en-GB"/>
        </w:rPr>
        <w:t xml:space="preserve"> ropes</w:t>
      </w:r>
      <w:r w:rsidRPr="00547B77">
        <w:rPr>
          <w:rFonts w:ascii="Arial" w:hAnsi="Arial" w:cs="Arial"/>
          <w:sz w:val="26"/>
          <w:szCs w:val="26"/>
          <w:lang w:eastAsia="en-GB"/>
        </w:rPr>
        <w:t>. M</w:t>
      </w:r>
      <w:r w:rsidR="00684956" w:rsidRPr="00547B77">
        <w:rPr>
          <w:rFonts w:ascii="Arial" w:hAnsi="Arial" w:cs="Arial"/>
          <w:sz w:val="26"/>
          <w:szCs w:val="26"/>
          <w:lang w:eastAsia="en-GB"/>
        </w:rPr>
        <w:t xml:space="preserve">ost of the time </w:t>
      </w:r>
      <w:r w:rsidRPr="00547B77">
        <w:rPr>
          <w:rFonts w:ascii="Arial" w:hAnsi="Arial" w:cs="Arial"/>
          <w:sz w:val="26"/>
          <w:szCs w:val="26"/>
          <w:lang w:eastAsia="en-GB"/>
        </w:rPr>
        <w:t>having something written on them, only showing their full</w:t>
      </w:r>
      <w:r w:rsidR="00684956" w:rsidRPr="00547B77">
        <w:rPr>
          <w:rFonts w:ascii="Arial" w:hAnsi="Arial" w:cs="Arial"/>
          <w:sz w:val="26"/>
          <w:szCs w:val="26"/>
          <w:lang w:eastAsia="en-GB"/>
        </w:rPr>
        <w:t xml:space="preserve"> nature when inhabited by the spectator, thus, the Parangolés, as Antonio Cícero cited, were not to be seen but touched; they were not to b</w:t>
      </w:r>
      <w:r w:rsidR="00CE4764">
        <w:rPr>
          <w:rFonts w:ascii="Arial" w:hAnsi="Arial" w:cs="Arial"/>
          <w:sz w:val="26"/>
          <w:szCs w:val="26"/>
          <w:lang w:eastAsia="en-GB"/>
        </w:rPr>
        <w:t>e touched but worn (Cícero, 1995</w:t>
      </w:r>
      <w:r w:rsidR="00684956" w:rsidRPr="00547B77">
        <w:rPr>
          <w:rFonts w:ascii="Arial" w:hAnsi="Arial" w:cs="Arial"/>
          <w:sz w:val="26"/>
          <w:szCs w:val="26"/>
          <w:lang w:eastAsia="en-GB"/>
        </w:rPr>
        <w:t>), they were not just to be touched and worn but performed. Oiticica made his first Parangolé, in 1964, when h</w:t>
      </w:r>
      <w:r w:rsidR="00012E77" w:rsidRPr="00547B77">
        <w:rPr>
          <w:rFonts w:ascii="Arial" w:hAnsi="Arial" w:cs="Arial"/>
          <w:sz w:val="26"/>
          <w:szCs w:val="26"/>
          <w:lang w:eastAsia="en-GB"/>
        </w:rPr>
        <w:t>e lived in Mangueira favela,</w:t>
      </w:r>
      <w:r w:rsidR="00564864">
        <w:rPr>
          <w:rFonts w:ascii="Arial" w:hAnsi="Arial" w:cs="Arial"/>
          <w:sz w:val="26"/>
          <w:szCs w:val="26"/>
          <w:lang w:eastAsia="en-GB"/>
        </w:rPr>
        <w:t xml:space="preserve"> in Rio de Janeiro,</w:t>
      </w:r>
      <w:r w:rsidR="00684956" w:rsidRPr="00547B77">
        <w:rPr>
          <w:rFonts w:ascii="Arial" w:hAnsi="Arial" w:cs="Arial"/>
          <w:sz w:val="26"/>
          <w:szCs w:val="26"/>
          <w:lang w:eastAsia="en-GB"/>
        </w:rPr>
        <w:t xml:space="preserve"> when Brazil was under a dictatorial regime. With the </w:t>
      </w:r>
      <w:r w:rsidR="00012E77" w:rsidRPr="00547B77">
        <w:rPr>
          <w:rFonts w:ascii="Arial" w:hAnsi="Arial" w:cs="Arial"/>
          <w:sz w:val="26"/>
          <w:szCs w:val="26"/>
          <w:lang w:eastAsia="en-GB"/>
        </w:rPr>
        <w:t>Parangolés he gave body to</w:t>
      </w:r>
      <w:r w:rsidR="00684956" w:rsidRPr="00547B77">
        <w:rPr>
          <w:rFonts w:ascii="Arial" w:hAnsi="Arial" w:cs="Arial"/>
          <w:sz w:val="26"/>
          <w:szCs w:val="26"/>
          <w:lang w:eastAsia="en-GB"/>
        </w:rPr>
        <w:t xml:space="preserve"> colour and to </w:t>
      </w:r>
      <w:r w:rsidR="00564864">
        <w:rPr>
          <w:rFonts w:ascii="Arial" w:hAnsi="Arial" w:cs="Arial"/>
          <w:sz w:val="26"/>
          <w:szCs w:val="26"/>
          <w:lang w:eastAsia="en-GB"/>
        </w:rPr>
        <w:t xml:space="preserve">the </w:t>
      </w:r>
      <w:r w:rsidR="00684956" w:rsidRPr="00547B77">
        <w:rPr>
          <w:rFonts w:ascii="Arial" w:hAnsi="Arial" w:cs="Arial"/>
          <w:sz w:val="26"/>
          <w:szCs w:val="26"/>
          <w:lang w:eastAsia="en-GB"/>
        </w:rPr>
        <w:t>body the sensation of wear</w:t>
      </w:r>
      <w:r w:rsidR="00012E77" w:rsidRPr="00547B77">
        <w:rPr>
          <w:rFonts w:ascii="Arial" w:hAnsi="Arial" w:cs="Arial"/>
          <w:sz w:val="26"/>
          <w:szCs w:val="26"/>
          <w:lang w:eastAsia="en-GB"/>
        </w:rPr>
        <w:t>ing, dancing</w:t>
      </w:r>
      <w:r w:rsidR="00684956" w:rsidRPr="00547B77">
        <w:rPr>
          <w:rFonts w:ascii="Arial" w:hAnsi="Arial" w:cs="Arial"/>
          <w:sz w:val="26"/>
          <w:szCs w:val="26"/>
          <w:lang w:eastAsia="en-GB"/>
        </w:rPr>
        <w:t xml:space="preserve"> and play</w:t>
      </w:r>
      <w:r w:rsidR="00012E77" w:rsidRPr="00547B77">
        <w:rPr>
          <w:rFonts w:ascii="Arial" w:hAnsi="Arial" w:cs="Arial"/>
          <w:sz w:val="26"/>
          <w:szCs w:val="26"/>
          <w:lang w:eastAsia="en-GB"/>
        </w:rPr>
        <w:t xml:space="preserve">ing with </w:t>
      </w:r>
      <w:r w:rsidR="00012E77" w:rsidRPr="00547B77">
        <w:rPr>
          <w:rFonts w:ascii="Arial" w:hAnsi="Arial" w:cs="Arial"/>
          <w:sz w:val="26"/>
          <w:szCs w:val="26"/>
          <w:lang w:eastAsia="en-GB"/>
        </w:rPr>
        <w:lastRenderedPageBreak/>
        <w:t>colour, enabling creleisure</w:t>
      </w:r>
      <w:r w:rsidR="00684956" w:rsidRPr="00547B77">
        <w:rPr>
          <w:rFonts w:ascii="Arial" w:hAnsi="Arial" w:cs="Arial"/>
          <w:sz w:val="26"/>
          <w:szCs w:val="26"/>
          <w:lang w:eastAsia="en-GB"/>
        </w:rPr>
        <w:t>, having the consciousness of the totality, revealing itself.</w:t>
      </w:r>
    </w:p>
    <w:p w:rsidR="00684956" w:rsidRPr="00547B77" w:rsidRDefault="00684956" w:rsidP="00520A3E">
      <w:pPr>
        <w:spacing w:before="240" w:after="240" w:line="240" w:lineRule="auto"/>
        <w:jc w:val="both"/>
        <w:rPr>
          <w:rFonts w:ascii="Arial" w:hAnsi="Arial" w:cs="Arial"/>
          <w:sz w:val="26"/>
          <w:szCs w:val="26"/>
          <w:lang w:eastAsia="en-GB"/>
        </w:rPr>
      </w:pPr>
      <w:r w:rsidRPr="00547B77">
        <w:rPr>
          <w:rFonts w:ascii="Arial" w:hAnsi="Arial" w:cs="Arial"/>
          <w:sz w:val="26"/>
          <w:szCs w:val="26"/>
          <w:lang w:eastAsia="en-GB"/>
        </w:rPr>
        <w:t xml:space="preserve">Oiticica referred to the Parangolés as “anti-art par excellence” (Oiticica, 1986). Thus they are not categorized as sculptures or paintings and they are just fulfilled when the spectator becomes, with the object, part of the artwork. They are life sculpture, that dance and, </w:t>
      </w:r>
      <w:r w:rsidR="00176683" w:rsidRPr="00547B77">
        <w:rPr>
          <w:rFonts w:ascii="Arial" w:hAnsi="Arial" w:cs="Arial"/>
          <w:sz w:val="26"/>
          <w:szCs w:val="26"/>
          <w:lang w:eastAsia="en-GB"/>
        </w:rPr>
        <w:t>approximate art and life, making</w:t>
      </w:r>
      <w:r w:rsidRPr="00547B77">
        <w:rPr>
          <w:rFonts w:ascii="Arial" w:hAnsi="Arial" w:cs="Arial"/>
          <w:sz w:val="26"/>
          <w:szCs w:val="26"/>
          <w:lang w:eastAsia="en-GB"/>
        </w:rPr>
        <w:t xml:space="preserve"> art as extens</w:t>
      </w:r>
      <w:r w:rsidR="00176683" w:rsidRPr="00547B77">
        <w:rPr>
          <w:rFonts w:ascii="Arial" w:hAnsi="Arial" w:cs="Arial"/>
          <w:sz w:val="26"/>
          <w:szCs w:val="26"/>
          <w:lang w:eastAsia="en-GB"/>
        </w:rPr>
        <w:t>ion of being</w:t>
      </w:r>
      <w:r w:rsidRPr="00547B77">
        <w:rPr>
          <w:rFonts w:ascii="Arial" w:hAnsi="Arial" w:cs="Arial"/>
          <w:sz w:val="26"/>
          <w:szCs w:val="26"/>
          <w:lang w:eastAsia="en-GB"/>
        </w:rPr>
        <w:t xml:space="preserve">. </w:t>
      </w:r>
    </w:p>
    <w:p w:rsidR="00684956" w:rsidRPr="00547B77" w:rsidRDefault="00684956" w:rsidP="00520A3E">
      <w:pPr>
        <w:spacing w:before="240" w:after="240" w:line="240" w:lineRule="auto"/>
        <w:jc w:val="both"/>
        <w:rPr>
          <w:rFonts w:ascii="Arial" w:hAnsi="Arial" w:cs="Arial"/>
          <w:sz w:val="26"/>
          <w:szCs w:val="26"/>
          <w:lang w:eastAsia="en-GB"/>
        </w:rPr>
      </w:pPr>
      <w:r w:rsidRPr="00547B77">
        <w:rPr>
          <w:rFonts w:ascii="Arial" w:hAnsi="Arial" w:cs="Arial"/>
          <w:sz w:val="26"/>
          <w:szCs w:val="26"/>
          <w:lang w:eastAsia="en-GB"/>
        </w:rPr>
        <w:t>During the exhibition ‘Opinion’ in th</w:t>
      </w:r>
      <w:r w:rsidR="00564864">
        <w:rPr>
          <w:rFonts w:ascii="Arial" w:hAnsi="Arial" w:cs="Arial"/>
          <w:sz w:val="26"/>
          <w:szCs w:val="26"/>
          <w:lang w:eastAsia="en-GB"/>
        </w:rPr>
        <w:t>e Modern Art Museum in</w:t>
      </w:r>
      <w:r w:rsidRPr="00547B77">
        <w:rPr>
          <w:rFonts w:ascii="Arial" w:hAnsi="Arial" w:cs="Arial"/>
          <w:sz w:val="26"/>
          <w:szCs w:val="26"/>
          <w:lang w:eastAsia="en-GB"/>
        </w:rPr>
        <w:t xml:space="preserve"> Rio de Janeiro, in 1965, he brought</w:t>
      </w:r>
      <w:r w:rsidR="00564864">
        <w:rPr>
          <w:rFonts w:ascii="Arial" w:hAnsi="Arial" w:cs="Arial"/>
          <w:sz w:val="26"/>
          <w:szCs w:val="26"/>
          <w:lang w:eastAsia="en-GB"/>
        </w:rPr>
        <w:t xml:space="preserve"> people from the favela wearing and </w:t>
      </w:r>
      <w:r w:rsidR="00176683" w:rsidRPr="00547B77">
        <w:rPr>
          <w:rFonts w:ascii="Arial" w:hAnsi="Arial" w:cs="Arial"/>
          <w:sz w:val="26"/>
          <w:szCs w:val="26"/>
          <w:lang w:eastAsia="en-GB"/>
        </w:rPr>
        <w:t>fulfilling the Parangolés. In that time</w:t>
      </w:r>
      <w:r w:rsidRPr="00547B77">
        <w:rPr>
          <w:rFonts w:ascii="Arial" w:hAnsi="Arial" w:cs="Arial"/>
          <w:sz w:val="26"/>
          <w:szCs w:val="26"/>
          <w:lang w:eastAsia="en-GB"/>
        </w:rPr>
        <w:t xml:space="preserve"> it was necessary to wear</w:t>
      </w:r>
      <w:r w:rsidR="00176683" w:rsidRPr="00547B77">
        <w:rPr>
          <w:rFonts w:ascii="Arial" w:hAnsi="Arial" w:cs="Arial"/>
          <w:sz w:val="26"/>
          <w:szCs w:val="26"/>
          <w:lang w:eastAsia="en-GB"/>
        </w:rPr>
        <w:t xml:space="preserve"> a</w:t>
      </w:r>
      <w:r w:rsidRPr="00547B77">
        <w:rPr>
          <w:rFonts w:ascii="Arial" w:hAnsi="Arial" w:cs="Arial"/>
          <w:sz w:val="26"/>
          <w:szCs w:val="26"/>
          <w:lang w:eastAsia="en-GB"/>
        </w:rPr>
        <w:t xml:space="preserve"> suit and tie to come into a museum (Guerra, MAC </w:t>
      </w:r>
      <w:r w:rsidR="00176683" w:rsidRPr="00547B77">
        <w:rPr>
          <w:rFonts w:ascii="Arial" w:hAnsi="Arial" w:cs="Arial"/>
          <w:sz w:val="26"/>
          <w:szCs w:val="26"/>
          <w:lang w:eastAsia="en-GB"/>
        </w:rPr>
        <w:t xml:space="preserve">– USP). </w:t>
      </w:r>
      <w:r w:rsidRPr="00547B77">
        <w:rPr>
          <w:rFonts w:ascii="Arial" w:hAnsi="Arial" w:cs="Arial"/>
          <w:sz w:val="26"/>
          <w:szCs w:val="26"/>
          <w:lang w:eastAsia="en-GB"/>
        </w:rPr>
        <w:t>Oitici</w:t>
      </w:r>
      <w:r w:rsidR="00176683" w:rsidRPr="00547B77">
        <w:rPr>
          <w:rFonts w:ascii="Arial" w:hAnsi="Arial" w:cs="Arial"/>
          <w:sz w:val="26"/>
          <w:szCs w:val="26"/>
          <w:lang w:eastAsia="en-GB"/>
        </w:rPr>
        <w:t>ca and his friends were expelled from the museum, from his own exhibition</w:t>
      </w:r>
      <w:r w:rsidRPr="00547B77">
        <w:rPr>
          <w:rFonts w:ascii="Arial" w:hAnsi="Arial" w:cs="Arial"/>
          <w:sz w:val="26"/>
          <w:szCs w:val="26"/>
          <w:lang w:eastAsia="en-GB"/>
        </w:rPr>
        <w:t xml:space="preserve">. Then they </w:t>
      </w:r>
      <w:r w:rsidR="00176683" w:rsidRPr="00547B77">
        <w:rPr>
          <w:rFonts w:ascii="Arial" w:hAnsi="Arial" w:cs="Arial"/>
          <w:sz w:val="26"/>
          <w:szCs w:val="26"/>
          <w:lang w:eastAsia="en-GB"/>
        </w:rPr>
        <w:t>continue</w:t>
      </w:r>
      <w:r w:rsidR="00564864">
        <w:rPr>
          <w:rFonts w:ascii="Arial" w:hAnsi="Arial" w:cs="Arial"/>
          <w:sz w:val="26"/>
          <w:szCs w:val="26"/>
          <w:lang w:eastAsia="en-GB"/>
        </w:rPr>
        <w:t>d</w:t>
      </w:r>
      <w:r w:rsidR="00176683" w:rsidRPr="00547B77">
        <w:rPr>
          <w:rFonts w:ascii="Arial" w:hAnsi="Arial" w:cs="Arial"/>
          <w:sz w:val="26"/>
          <w:szCs w:val="26"/>
          <w:lang w:eastAsia="en-GB"/>
        </w:rPr>
        <w:t xml:space="preserve"> to perform</w:t>
      </w:r>
      <w:r w:rsidRPr="00547B77">
        <w:rPr>
          <w:rFonts w:ascii="Arial" w:hAnsi="Arial" w:cs="Arial"/>
          <w:sz w:val="26"/>
          <w:szCs w:val="26"/>
          <w:lang w:eastAsia="en-GB"/>
        </w:rPr>
        <w:t xml:space="preserve"> on the front garden of the museum. Although he, as a visionary, tried to promote this encounter between the popular art and the classical, his ideas were too revolutionary for his time. </w:t>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 xml:space="preserve">After the revolution of the Parangolés, continuing </w:t>
      </w:r>
      <w:r w:rsidR="00176683" w:rsidRPr="00547B77">
        <w:rPr>
          <w:rFonts w:ascii="Arial" w:hAnsi="Arial" w:cs="Arial"/>
          <w:sz w:val="26"/>
          <w:szCs w:val="26"/>
        </w:rPr>
        <w:t xml:space="preserve">to </w:t>
      </w:r>
      <w:r w:rsidRPr="00547B77">
        <w:rPr>
          <w:rFonts w:ascii="Arial" w:hAnsi="Arial" w:cs="Arial"/>
          <w:sz w:val="26"/>
          <w:szCs w:val="26"/>
        </w:rPr>
        <w:t>pursue life experience and crebehaviour by the spectator, Oiticica now concentrated his efforts in producing art inst</w:t>
      </w:r>
      <w:r w:rsidR="00176683" w:rsidRPr="00547B77">
        <w:rPr>
          <w:rFonts w:ascii="Arial" w:hAnsi="Arial" w:cs="Arial"/>
          <w:sz w:val="26"/>
          <w:szCs w:val="26"/>
        </w:rPr>
        <w:t>allations and environmental art.</w:t>
      </w:r>
      <w:r w:rsidRPr="00547B77">
        <w:rPr>
          <w:rFonts w:ascii="Arial" w:hAnsi="Arial" w:cs="Arial"/>
          <w:sz w:val="26"/>
          <w:szCs w:val="26"/>
        </w:rPr>
        <w:t xml:space="preserve"> </w:t>
      </w:r>
      <w:r w:rsidR="00176683" w:rsidRPr="00547B77">
        <w:rPr>
          <w:rFonts w:ascii="Arial" w:hAnsi="Arial" w:cs="Arial"/>
          <w:sz w:val="26"/>
          <w:szCs w:val="26"/>
        </w:rPr>
        <w:t>C</w:t>
      </w:r>
      <w:r w:rsidRPr="00547B77">
        <w:rPr>
          <w:rFonts w:ascii="Arial" w:hAnsi="Arial" w:cs="Arial"/>
          <w:sz w:val="26"/>
          <w:szCs w:val="26"/>
        </w:rPr>
        <w:t>reating environments, where the public could</w:t>
      </w:r>
      <w:r w:rsidR="00176683" w:rsidRPr="00547B77">
        <w:rPr>
          <w:rFonts w:ascii="Arial" w:hAnsi="Arial" w:cs="Arial"/>
          <w:sz w:val="26"/>
          <w:szCs w:val="26"/>
        </w:rPr>
        <w:t xml:space="preserve"> enter into</w:t>
      </w:r>
      <w:r w:rsidRPr="00547B77">
        <w:rPr>
          <w:rFonts w:ascii="Arial" w:hAnsi="Arial" w:cs="Arial"/>
          <w:sz w:val="26"/>
          <w:szCs w:val="26"/>
        </w:rPr>
        <w:t xml:space="preserve"> and have s</w:t>
      </w:r>
      <w:r w:rsidR="00176683" w:rsidRPr="00547B77">
        <w:rPr>
          <w:rFonts w:ascii="Arial" w:hAnsi="Arial" w:cs="Arial"/>
          <w:sz w:val="26"/>
          <w:szCs w:val="26"/>
        </w:rPr>
        <w:t>everal tactile-sensorial stimuli</w:t>
      </w:r>
      <w:r w:rsidRPr="00547B77">
        <w:rPr>
          <w:rFonts w:ascii="Arial" w:hAnsi="Arial" w:cs="Arial"/>
          <w:sz w:val="26"/>
          <w:szCs w:val="26"/>
        </w:rPr>
        <w:t>. In one of those installations, Tropicália, he portrayed a ‘Brazilian Identity’. With Tropicália he showed the myth of ‘Tropicalism’ stereoty</w:t>
      </w:r>
      <w:r w:rsidR="00176683" w:rsidRPr="00547B77">
        <w:rPr>
          <w:rFonts w:ascii="Arial" w:hAnsi="Arial" w:cs="Arial"/>
          <w:sz w:val="26"/>
          <w:szCs w:val="26"/>
        </w:rPr>
        <w:t>ped by the western culture. As h</w:t>
      </w:r>
      <w:r w:rsidRPr="00547B77">
        <w:rPr>
          <w:rFonts w:ascii="Arial" w:hAnsi="Arial" w:cs="Arial"/>
          <w:sz w:val="26"/>
          <w:szCs w:val="26"/>
        </w:rPr>
        <w:t xml:space="preserve">e pointed </w:t>
      </w:r>
      <w:r w:rsidR="00176683" w:rsidRPr="00547B77">
        <w:rPr>
          <w:rFonts w:ascii="Arial" w:hAnsi="Arial" w:cs="Arial"/>
          <w:sz w:val="26"/>
          <w:szCs w:val="26"/>
        </w:rPr>
        <w:t>out</w:t>
      </w:r>
      <w:r w:rsidRPr="00547B77">
        <w:rPr>
          <w:rFonts w:ascii="Arial" w:hAnsi="Arial" w:cs="Arial"/>
          <w:sz w:val="26"/>
          <w:szCs w:val="26"/>
        </w:rPr>
        <w:t>:</w:t>
      </w:r>
    </w:p>
    <w:p w:rsidR="00684956" w:rsidRPr="00547B77" w:rsidRDefault="00684956" w:rsidP="00520A3E">
      <w:pPr>
        <w:spacing w:before="240" w:after="240"/>
        <w:jc w:val="both"/>
        <w:rPr>
          <w:rFonts w:ascii="Arial" w:hAnsi="Arial" w:cs="Arial"/>
        </w:rPr>
      </w:pPr>
      <w:r w:rsidRPr="00547B77">
        <w:rPr>
          <w:rFonts w:ascii="Arial" w:hAnsi="Arial" w:cs="Arial"/>
          <w:sz w:val="26"/>
          <w:szCs w:val="26"/>
        </w:rPr>
        <w:t>“</w:t>
      </w:r>
      <w:r w:rsidRPr="00547B77">
        <w:rPr>
          <w:rFonts w:ascii="Arial" w:hAnsi="Arial" w:cs="Arial"/>
        </w:rPr>
        <w:t xml:space="preserve">I believe that </w:t>
      </w:r>
      <w:r w:rsidRPr="00547B77">
        <w:rPr>
          <w:rFonts w:ascii="Arial" w:hAnsi="Arial" w:cs="Arial"/>
          <w:i/>
        </w:rPr>
        <w:t xml:space="preserve">Tropicália, </w:t>
      </w:r>
      <w:r w:rsidRPr="00547B77">
        <w:rPr>
          <w:rFonts w:ascii="Arial" w:hAnsi="Arial" w:cs="Arial"/>
        </w:rPr>
        <w:t>which encompasses this entire series of propositions, came to contribute strongly to this objectification of a total “Brazilian” image, to the downfall of the Universalist myth of Brazilian culture, entirely based on Europe and North America and on an Aryanism which is inadmissible here</w:t>
      </w:r>
      <w:r w:rsidR="00564864">
        <w:rPr>
          <w:rFonts w:ascii="Arial" w:hAnsi="Arial" w:cs="Arial"/>
        </w:rPr>
        <w:t>”</w:t>
      </w:r>
      <w:r w:rsidRPr="00547B77">
        <w:rPr>
          <w:rFonts w:ascii="Arial" w:hAnsi="Arial" w:cs="Arial"/>
        </w:rPr>
        <w:t xml:space="preserve">. (Oiticica, 1968 in 2000, pg.262) </w:t>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Despite the idea that Brazil is a tropical country, with lots of beaches, plants, parrots and banana trees, Tropicália represents</w:t>
      </w:r>
      <w:r w:rsidR="00176683" w:rsidRPr="00547B77">
        <w:rPr>
          <w:rFonts w:ascii="Arial" w:hAnsi="Arial" w:cs="Arial"/>
          <w:sz w:val="26"/>
          <w:szCs w:val="26"/>
        </w:rPr>
        <w:t xml:space="preserve"> more than that.</w:t>
      </w:r>
      <w:r w:rsidRPr="00547B77">
        <w:rPr>
          <w:rFonts w:ascii="Arial" w:hAnsi="Arial" w:cs="Arial"/>
          <w:sz w:val="26"/>
          <w:szCs w:val="26"/>
        </w:rPr>
        <w:t xml:space="preserve"> </w:t>
      </w:r>
      <w:r w:rsidR="00176683" w:rsidRPr="00547B77">
        <w:rPr>
          <w:rFonts w:ascii="Arial" w:hAnsi="Arial" w:cs="Arial"/>
          <w:sz w:val="26"/>
          <w:szCs w:val="26"/>
        </w:rPr>
        <w:t>I</w:t>
      </w:r>
      <w:r w:rsidRPr="00547B77">
        <w:rPr>
          <w:rFonts w:ascii="Arial" w:hAnsi="Arial" w:cs="Arial"/>
          <w:sz w:val="26"/>
          <w:szCs w:val="26"/>
        </w:rPr>
        <w:t xml:space="preserve">nspired by the </w:t>
      </w:r>
      <w:r w:rsidR="00176683" w:rsidRPr="00547B77">
        <w:rPr>
          <w:rFonts w:ascii="Arial" w:hAnsi="Arial" w:cs="Arial"/>
          <w:sz w:val="26"/>
          <w:szCs w:val="26"/>
        </w:rPr>
        <w:t>architecture of the favela, o</w:t>
      </w:r>
      <w:r w:rsidRPr="00547B77">
        <w:rPr>
          <w:rFonts w:ascii="Arial" w:hAnsi="Arial" w:cs="Arial"/>
          <w:sz w:val="26"/>
          <w:szCs w:val="26"/>
        </w:rPr>
        <w:t xml:space="preserve">n one of the installation’s wall </w:t>
      </w:r>
      <w:r w:rsidR="00176683" w:rsidRPr="00547B77">
        <w:rPr>
          <w:rFonts w:ascii="Arial" w:hAnsi="Arial" w:cs="Arial"/>
          <w:sz w:val="26"/>
          <w:szCs w:val="26"/>
        </w:rPr>
        <w:t xml:space="preserve">it has </w:t>
      </w:r>
      <w:r w:rsidRPr="00547B77">
        <w:rPr>
          <w:rFonts w:ascii="Arial" w:hAnsi="Arial" w:cs="Arial"/>
          <w:sz w:val="26"/>
          <w:szCs w:val="26"/>
        </w:rPr>
        <w:t>the s</w:t>
      </w:r>
      <w:r w:rsidR="00176683" w:rsidRPr="00547B77">
        <w:rPr>
          <w:rFonts w:ascii="Arial" w:hAnsi="Arial" w:cs="Arial"/>
          <w:sz w:val="26"/>
          <w:szCs w:val="26"/>
        </w:rPr>
        <w:t>entence: ‘The purity is a myth’.</w:t>
      </w:r>
      <w:r w:rsidRPr="00547B77">
        <w:rPr>
          <w:rFonts w:ascii="Arial" w:hAnsi="Arial" w:cs="Arial"/>
          <w:sz w:val="26"/>
          <w:szCs w:val="26"/>
        </w:rPr>
        <w:t xml:space="preserve"> Oiticica wanted to break with all the norms and rules; transgressing the established structures; contesting all types of conformism. Thus, he depicted a revolutionary attitude in</w:t>
      </w:r>
      <w:r w:rsidR="00587FAB" w:rsidRPr="00547B77">
        <w:rPr>
          <w:rFonts w:ascii="Arial" w:hAnsi="Arial" w:cs="Arial"/>
          <w:sz w:val="26"/>
          <w:szCs w:val="26"/>
        </w:rPr>
        <w:t xml:space="preserve"> the</w:t>
      </w:r>
      <w:r w:rsidRPr="00547B77">
        <w:rPr>
          <w:rFonts w:ascii="Arial" w:hAnsi="Arial" w:cs="Arial"/>
          <w:sz w:val="26"/>
          <w:szCs w:val="26"/>
        </w:rPr>
        <w:t xml:space="preserve"> Brazilian society. According to him: </w:t>
      </w:r>
    </w:p>
    <w:p w:rsidR="00684956" w:rsidRPr="00547B77" w:rsidRDefault="00564864" w:rsidP="00520A3E">
      <w:pPr>
        <w:spacing w:before="240" w:after="240"/>
        <w:jc w:val="both"/>
        <w:rPr>
          <w:rFonts w:ascii="Arial" w:hAnsi="Arial" w:cs="Arial"/>
        </w:rPr>
      </w:pPr>
      <w:r>
        <w:rPr>
          <w:rFonts w:ascii="Arial" w:hAnsi="Arial" w:cs="Arial"/>
        </w:rPr>
        <w:t>“</w:t>
      </w:r>
      <w:r w:rsidR="00684956" w:rsidRPr="00547B77">
        <w:rPr>
          <w:rFonts w:ascii="Arial" w:hAnsi="Arial" w:cs="Arial"/>
        </w:rPr>
        <w:t>The myth of "tropicality" is much more than parrots and banana trees: it is the consciousness of not being conditioned by established structures, hence highly revolutionary in its entirety. Any conformity, be it intellectual, social, or existential, is contrary to its principal idea</w:t>
      </w:r>
      <w:r>
        <w:rPr>
          <w:rFonts w:ascii="Arial" w:hAnsi="Arial" w:cs="Arial"/>
        </w:rPr>
        <w:t>.”</w:t>
      </w:r>
      <w:r w:rsidR="00684956" w:rsidRPr="00547B77">
        <w:rPr>
          <w:rFonts w:ascii="Arial" w:hAnsi="Arial" w:cs="Arial"/>
        </w:rPr>
        <w:t xml:space="preserve"> (Oiticica, 1968 in 2000, pg.263) </w:t>
      </w:r>
    </w:p>
    <w:p w:rsidR="00684956" w:rsidRPr="00547B77" w:rsidRDefault="00BD7646" w:rsidP="00B92AFB">
      <w:pPr>
        <w:spacing w:after="0"/>
        <w:jc w:val="center"/>
        <w:rPr>
          <w:rFonts w:ascii="Arial" w:hAnsi="Arial" w:cs="Arial"/>
          <w:sz w:val="20"/>
          <w:szCs w:val="20"/>
          <w:lang w:eastAsia="en-GB"/>
        </w:rPr>
      </w:pPr>
      <w:r w:rsidRPr="00547B77">
        <w:rPr>
          <w:rFonts w:ascii="Arial" w:hAnsi="Arial" w:cs="Arial"/>
          <w:noProof/>
          <w:sz w:val="20"/>
          <w:szCs w:val="20"/>
          <w:lang w:eastAsia="en-GB"/>
        </w:rPr>
        <w:lastRenderedPageBreak/>
        <w:drawing>
          <wp:inline distT="0" distB="0" distL="0" distR="0">
            <wp:extent cx="4641850" cy="3729403"/>
            <wp:effectExtent l="19050" t="0" r="6350" b="0"/>
            <wp:docPr id="5" name="Picture 5" descr="http://www.hkw.de/media/bilder/2006_1/copa_da_cultura/ausstellung_1/oitic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kw.de/media/bilder/2006_1/copa_da_cultura/ausstellung_1/oiticica.jpg"/>
                    <pic:cNvPicPr>
                      <a:picLocks noChangeAspect="1" noChangeArrowheads="1"/>
                    </pic:cNvPicPr>
                  </pic:nvPicPr>
                  <pic:blipFill>
                    <a:blip r:embed="rId14"/>
                    <a:srcRect/>
                    <a:stretch>
                      <a:fillRect/>
                    </a:stretch>
                  </pic:blipFill>
                  <pic:spPr bwMode="auto">
                    <a:xfrm>
                      <a:off x="0" y="0"/>
                      <a:ext cx="4643046" cy="3730364"/>
                    </a:xfrm>
                    <a:prstGeom prst="rect">
                      <a:avLst/>
                    </a:prstGeom>
                    <a:noFill/>
                    <a:ln w="9525">
                      <a:noFill/>
                      <a:miter lim="800000"/>
                      <a:headEnd/>
                      <a:tailEnd/>
                    </a:ln>
                  </pic:spPr>
                </pic:pic>
              </a:graphicData>
            </a:graphic>
          </wp:inline>
        </w:drawing>
      </w:r>
    </w:p>
    <w:p w:rsidR="00684956" w:rsidRPr="00547B77" w:rsidRDefault="00684956" w:rsidP="00B92AFB">
      <w:pPr>
        <w:spacing w:after="0"/>
        <w:jc w:val="center"/>
        <w:rPr>
          <w:rFonts w:ascii="Arial" w:hAnsi="Arial" w:cs="Arial"/>
          <w:sz w:val="20"/>
          <w:szCs w:val="20"/>
          <w:lang w:eastAsia="en-GB"/>
        </w:rPr>
      </w:pPr>
      <w:r w:rsidRPr="00547B77">
        <w:rPr>
          <w:rFonts w:ascii="Arial" w:hAnsi="Arial" w:cs="Arial"/>
          <w:sz w:val="20"/>
          <w:szCs w:val="20"/>
          <w:lang w:eastAsia="en-GB"/>
        </w:rPr>
        <w:t>Tropicália (Programa Hélio Oiticica)</w:t>
      </w:r>
    </w:p>
    <w:p w:rsidR="00684956" w:rsidRPr="00547B77" w:rsidRDefault="00684956" w:rsidP="00B92AFB">
      <w:pPr>
        <w:spacing w:after="0"/>
        <w:jc w:val="center"/>
        <w:rPr>
          <w:rFonts w:ascii="Arial" w:hAnsi="Arial" w:cs="Arial"/>
          <w:sz w:val="26"/>
          <w:szCs w:val="26"/>
          <w:lang w:eastAsia="en-GB"/>
        </w:rPr>
      </w:pPr>
    </w:p>
    <w:p w:rsidR="00684956" w:rsidRPr="00547B77" w:rsidRDefault="00176683" w:rsidP="00520A3E">
      <w:pPr>
        <w:spacing w:after="0"/>
        <w:jc w:val="both"/>
        <w:rPr>
          <w:rFonts w:ascii="Arial" w:hAnsi="Arial" w:cs="Arial"/>
          <w:sz w:val="26"/>
          <w:szCs w:val="26"/>
          <w:lang w:eastAsia="en-GB"/>
        </w:rPr>
      </w:pPr>
      <w:r w:rsidRPr="00547B77">
        <w:rPr>
          <w:rFonts w:ascii="Arial" w:hAnsi="Arial" w:cs="Arial"/>
          <w:sz w:val="26"/>
          <w:szCs w:val="26"/>
          <w:lang w:eastAsia="en-GB"/>
        </w:rPr>
        <w:t>T</w:t>
      </w:r>
      <w:r w:rsidR="00684956" w:rsidRPr="00547B77">
        <w:rPr>
          <w:rFonts w:ascii="Arial" w:hAnsi="Arial" w:cs="Arial"/>
          <w:sz w:val="26"/>
          <w:szCs w:val="26"/>
          <w:lang w:eastAsia="en-GB"/>
        </w:rPr>
        <w:t>he revolution in art pr</w:t>
      </w:r>
      <w:r w:rsidRPr="00547B77">
        <w:rPr>
          <w:rFonts w:ascii="Arial" w:hAnsi="Arial" w:cs="Arial"/>
          <w:sz w:val="26"/>
          <w:szCs w:val="26"/>
          <w:lang w:eastAsia="en-GB"/>
        </w:rPr>
        <w:t>oposed by Oiticica affected</w:t>
      </w:r>
      <w:r w:rsidR="00684956" w:rsidRPr="00547B77">
        <w:rPr>
          <w:rFonts w:ascii="Arial" w:hAnsi="Arial" w:cs="Arial"/>
          <w:sz w:val="26"/>
          <w:szCs w:val="26"/>
          <w:lang w:eastAsia="en-GB"/>
        </w:rPr>
        <w:t xml:space="preserve"> the museums. As an anti-artist par excellence he also challenged, with his works and his ideas, the museum’s practice of displaying things, as he stated that:</w:t>
      </w:r>
    </w:p>
    <w:p w:rsidR="00684956" w:rsidRPr="00547B77" w:rsidRDefault="00684956" w:rsidP="00520A3E">
      <w:pPr>
        <w:spacing w:after="0"/>
        <w:jc w:val="both"/>
        <w:rPr>
          <w:rFonts w:ascii="Arial" w:hAnsi="Arial" w:cs="Arial"/>
          <w:sz w:val="26"/>
          <w:szCs w:val="26"/>
          <w:lang w:eastAsia="en-GB"/>
        </w:rPr>
      </w:pPr>
    </w:p>
    <w:p w:rsidR="00684956" w:rsidRPr="00547B77" w:rsidRDefault="00684956" w:rsidP="00520A3E">
      <w:pPr>
        <w:spacing w:after="0"/>
        <w:jc w:val="both"/>
        <w:rPr>
          <w:rFonts w:ascii="Arial" w:hAnsi="Arial" w:cs="Arial"/>
          <w:lang w:eastAsia="en-GB"/>
        </w:rPr>
      </w:pPr>
      <w:r w:rsidRPr="00547B77">
        <w:rPr>
          <w:rFonts w:ascii="Arial" w:hAnsi="Arial" w:cs="Arial"/>
          <w:lang w:eastAsia="en-GB"/>
        </w:rPr>
        <w:t xml:space="preserve">“The impossibility of “exhibiting” objects as part of this idea, in galleries or museums, has become evident…The Exhibition room refers always to an old idea of “displaying objects”, to an “objectal representation”; so, why insist on the old form when a new experimental world demands, and with urgency, </w:t>
      </w:r>
      <w:r w:rsidRPr="00547B77">
        <w:rPr>
          <w:rFonts w:ascii="Arial" w:hAnsi="Arial" w:cs="Arial"/>
          <w:u w:val="single"/>
          <w:lang w:eastAsia="en-GB"/>
        </w:rPr>
        <w:t>complete new ways of communication</w:t>
      </w:r>
      <w:r w:rsidRPr="00547B77">
        <w:rPr>
          <w:rFonts w:ascii="Arial" w:hAnsi="Arial" w:cs="Arial"/>
          <w:lang w:eastAsia="en-GB"/>
        </w:rPr>
        <w:t>.” (Oiticica, 1969, pg.4)</w:t>
      </w:r>
    </w:p>
    <w:p w:rsidR="00684956" w:rsidRPr="00547B77" w:rsidRDefault="00684956" w:rsidP="00520A3E">
      <w:pPr>
        <w:spacing w:after="0"/>
        <w:jc w:val="both"/>
        <w:rPr>
          <w:rFonts w:ascii="Arial" w:hAnsi="Arial" w:cs="Arial"/>
          <w:sz w:val="26"/>
          <w:szCs w:val="26"/>
          <w:lang w:eastAsia="en-GB"/>
        </w:rPr>
      </w:pPr>
    </w:p>
    <w:p w:rsidR="00684956" w:rsidRPr="00547B77" w:rsidRDefault="00684956" w:rsidP="00520A3E">
      <w:pPr>
        <w:spacing w:after="0"/>
        <w:jc w:val="both"/>
        <w:rPr>
          <w:rFonts w:ascii="Arial" w:hAnsi="Arial" w:cs="Arial"/>
          <w:sz w:val="26"/>
          <w:szCs w:val="26"/>
          <w:lang w:eastAsia="en-GB"/>
        </w:rPr>
      </w:pPr>
      <w:r w:rsidRPr="00547B77">
        <w:rPr>
          <w:rFonts w:ascii="Arial" w:hAnsi="Arial" w:cs="Arial"/>
          <w:sz w:val="26"/>
          <w:szCs w:val="26"/>
          <w:lang w:eastAsia="en-GB"/>
        </w:rPr>
        <w:t>Furthermore, according to Osthoff</w:t>
      </w:r>
      <w:r w:rsidR="00A8793A" w:rsidRPr="00547B77">
        <w:rPr>
          <w:rFonts w:ascii="Arial" w:hAnsi="Arial" w:cs="Arial"/>
          <w:sz w:val="26"/>
          <w:szCs w:val="26"/>
          <w:lang w:eastAsia="en-GB"/>
        </w:rPr>
        <w:t>,</w:t>
      </w:r>
      <w:r w:rsidR="00564864">
        <w:rPr>
          <w:rFonts w:ascii="Arial" w:hAnsi="Arial" w:cs="Arial"/>
          <w:sz w:val="26"/>
          <w:szCs w:val="26"/>
          <w:lang w:eastAsia="en-GB"/>
        </w:rPr>
        <w:t xml:space="preserve"> the </w:t>
      </w:r>
      <w:r w:rsidRPr="00547B77">
        <w:rPr>
          <w:rFonts w:ascii="Arial" w:hAnsi="Arial" w:cs="Arial"/>
          <w:sz w:val="26"/>
          <w:szCs w:val="26"/>
          <w:lang w:eastAsia="en-GB"/>
        </w:rPr>
        <w:t>works</w:t>
      </w:r>
      <w:r w:rsidR="00564864">
        <w:rPr>
          <w:rFonts w:ascii="Arial" w:hAnsi="Arial" w:cs="Arial"/>
          <w:sz w:val="26"/>
          <w:szCs w:val="26"/>
          <w:lang w:eastAsia="en-GB"/>
        </w:rPr>
        <w:t xml:space="preserve"> of contemporary artists as Hélio Oiticica and Lygia Clark</w:t>
      </w:r>
      <w:r w:rsidRPr="00547B77">
        <w:rPr>
          <w:rFonts w:ascii="Arial" w:hAnsi="Arial" w:cs="Arial"/>
          <w:sz w:val="26"/>
          <w:szCs w:val="26"/>
          <w:lang w:eastAsia="en-GB"/>
        </w:rPr>
        <w:t xml:space="preserve"> continue to resist being frozen or conserved in museum displays, challenging the traditional notion of the art obje</w:t>
      </w:r>
      <w:r w:rsidR="00A8793A" w:rsidRPr="00547B77">
        <w:rPr>
          <w:rFonts w:ascii="Arial" w:hAnsi="Arial" w:cs="Arial"/>
          <w:sz w:val="26"/>
          <w:szCs w:val="26"/>
          <w:lang w:eastAsia="en-GB"/>
        </w:rPr>
        <w:t>ct and the artistic institution.</w:t>
      </w:r>
      <w:r w:rsidRPr="00547B77">
        <w:rPr>
          <w:rFonts w:ascii="Arial" w:hAnsi="Arial" w:cs="Arial"/>
          <w:sz w:val="26"/>
          <w:szCs w:val="26"/>
          <w:lang w:eastAsia="en-GB"/>
        </w:rPr>
        <w:t xml:space="preserve"> </w:t>
      </w:r>
    </w:p>
    <w:p w:rsidR="00684956" w:rsidRPr="00547B77" w:rsidRDefault="00684956" w:rsidP="00520A3E">
      <w:pPr>
        <w:spacing w:after="0"/>
        <w:jc w:val="both"/>
        <w:rPr>
          <w:rFonts w:ascii="Arial" w:hAnsi="Arial" w:cs="Arial"/>
          <w:sz w:val="26"/>
          <w:szCs w:val="26"/>
          <w:lang w:eastAsia="en-GB"/>
        </w:rPr>
      </w:pPr>
    </w:p>
    <w:p w:rsidR="00684956" w:rsidRPr="00547B77" w:rsidRDefault="00684956" w:rsidP="00520A3E">
      <w:pPr>
        <w:spacing w:after="0"/>
        <w:jc w:val="both"/>
        <w:rPr>
          <w:rFonts w:ascii="Arial" w:hAnsi="Arial" w:cs="Arial"/>
          <w:lang w:eastAsia="en-GB"/>
        </w:rPr>
      </w:pPr>
      <w:r w:rsidRPr="00547B77">
        <w:rPr>
          <w:rFonts w:ascii="Arial" w:hAnsi="Arial" w:cs="Arial"/>
          <w:lang w:eastAsia="en-GB"/>
        </w:rPr>
        <w:t>“Clark's and Oiticica's creations, as they changed the traditional role of the viewer and the status of the artistic object, confronting in the process the function of artistic institutions, redefined the identity of the artist and the idea of authorship. Emphasizing viewer participation and material precariousness, their works continue to resist being frozen in museum displays as relics of past actions”. (Osthoff, 2004)</w:t>
      </w:r>
    </w:p>
    <w:p w:rsidR="00B92AFB" w:rsidRPr="00547B77" w:rsidRDefault="00B92AFB" w:rsidP="00520A3E">
      <w:pPr>
        <w:spacing w:after="0"/>
        <w:jc w:val="both"/>
        <w:rPr>
          <w:rFonts w:ascii="Arial" w:hAnsi="Arial" w:cs="Arial"/>
          <w:lang w:eastAsia="en-GB"/>
        </w:rPr>
      </w:pPr>
    </w:p>
    <w:p w:rsidR="005603C2" w:rsidRDefault="00B92AFB" w:rsidP="005603C2">
      <w:pPr>
        <w:spacing w:after="0"/>
        <w:jc w:val="both"/>
        <w:rPr>
          <w:rFonts w:ascii="Arial" w:hAnsi="Arial" w:cs="Arial"/>
          <w:sz w:val="26"/>
          <w:szCs w:val="26"/>
          <w:lang w:eastAsia="en-GB"/>
        </w:rPr>
      </w:pPr>
      <w:r w:rsidRPr="00547B77">
        <w:rPr>
          <w:rFonts w:ascii="Arial" w:hAnsi="Arial" w:cs="Arial"/>
          <w:sz w:val="26"/>
          <w:szCs w:val="26"/>
          <w:lang w:eastAsia="en-GB"/>
        </w:rPr>
        <w:t xml:space="preserve">However, </w:t>
      </w:r>
      <w:r w:rsidR="0095033B">
        <w:rPr>
          <w:rFonts w:ascii="Arial" w:hAnsi="Arial" w:cs="Arial"/>
          <w:sz w:val="26"/>
          <w:szCs w:val="26"/>
          <w:lang w:eastAsia="en-GB"/>
        </w:rPr>
        <w:t xml:space="preserve">there </w:t>
      </w:r>
      <w:r w:rsidRPr="00547B77">
        <w:rPr>
          <w:rFonts w:ascii="Arial" w:hAnsi="Arial" w:cs="Arial"/>
          <w:sz w:val="26"/>
          <w:szCs w:val="26"/>
          <w:lang w:eastAsia="en-GB"/>
        </w:rPr>
        <w:t>still remain</w:t>
      </w:r>
      <w:r w:rsidR="0095033B">
        <w:rPr>
          <w:rFonts w:ascii="Arial" w:hAnsi="Arial" w:cs="Arial"/>
          <w:sz w:val="26"/>
          <w:szCs w:val="26"/>
          <w:lang w:eastAsia="en-GB"/>
        </w:rPr>
        <w:t>s</w:t>
      </w:r>
      <w:r w:rsidRPr="00547B77">
        <w:rPr>
          <w:rFonts w:ascii="Arial" w:hAnsi="Arial" w:cs="Arial"/>
          <w:sz w:val="26"/>
          <w:szCs w:val="26"/>
          <w:lang w:eastAsia="en-GB"/>
        </w:rPr>
        <w:t xml:space="preserve"> the question of how to exhibit contemporary artist</w:t>
      </w:r>
      <w:r w:rsidR="0095033B">
        <w:rPr>
          <w:rFonts w:ascii="Arial" w:hAnsi="Arial" w:cs="Arial"/>
          <w:sz w:val="26"/>
          <w:szCs w:val="26"/>
          <w:lang w:eastAsia="en-GB"/>
        </w:rPr>
        <w:t>s</w:t>
      </w:r>
      <w:r w:rsidRPr="00547B77">
        <w:rPr>
          <w:rFonts w:ascii="Arial" w:hAnsi="Arial" w:cs="Arial"/>
          <w:sz w:val="26"/>
          <w:szCs w:val="26"/>
          <w:lang w:eastAsia="en-GB"/>
        </w:rPr>
        <w:t xml:space="preserve"> such as Clark and Oiticica inside </w:t>
      </w:r>
      <w:r w:rsidR="0095033B">
        <w:rPr>
          <w:rFonts w:ascii="Arial" w:hAnsi="Arial" w:cs="Arial"/>
          <w:sz w:val="26"/>
          <w:szCs w:val="26"/>
          <w:lang w:eastAsia="en-GB"/>
        </w:rPr>
        <w:t>i</w:t>
      </w:r>
      <w:r w:rsidRPr="00547B77">
        <w:rPr>
          <w:rFonts w:ascii="Arial" w:hAnsi="Arial" w:cs="Arial"/>
          <w:sz w:val="26"/>
          <w:szCs w:val="26"/>
          <w:lang w:eastAsia="en-GB"/>
        </w:rPr>
        <w:t>nstitutions like museums</w:t>
      </w:r>
      <w:r w:rsidR="0095033B">
        <w:rPr>
          <w:rFonts w:ascii="Arial" w:hAnsi="Arial" w:cs="Arial"/>
          <w:sz w:val="26"/>
          <w:szCs w:val="26"/>
          <w:lang w:eastAsia="en-GB"/>
        </w:rPr>
        <w:t xml:space="preserve"> and galleries</w:t>
      </w:r>
      <w:r w:rsidRPr="00547B77">
        <w:rPr>
          <w:rFonts w:ascii="Arial" w:hAnsi="Arial" w:cs="Arial"/>
          <w:sz w:val="26"/>
          <w:szCs w:val="26"/>
          <w:lang w:eastAsia="en-GB"/>
        </w:rPr>
        <w:t>?</w:t>
      </w:r>
    </w:p>
    <w:p w:rsidR="00684956" w:rsidRPr="00BC0169" w:rsidRDefault="00BC0169" w:rsidP="005603C2">
      <w:pPr>
        <w:spacing w:after="0"/>
        <w:jc w:val="both"/>
        <w:rPr>
          <w:rFonts w:ascii="Arial" w:hAnsi="Arial" w:cs="Arial"/>
          <w:sz w:val="28"/>
          <w:szCs w:val="28"/>
          <w:lang w:eastAsia="en-GB"/>
        </w:rPr>
      </w:pPr>
      <w:r>
        <w:rPr>
          <w:rFonts w:ascii="Arial" w:hAnsi="Arial" w:cs="Arial"/>
          <w:b/>
          <w:sz w:val="28"/>
          <w:szCs w:val="28"/>
        </w:rPr>
        <w:lastRenderedPageBreak/>
        <w:t>Museum’s P</w:t>
      </w:r>
      <w:r w:rsidR="00B92AFB" w:rsidRPr="00BC0169">
        <w:rPr>
          <w:rFonts w:ascii="Arial" w:hAnsi="Arial" w:cs="Arial"/>
          <w:b/>
          <w:sz w:val="28"/>
          <w:szCs w:val="28"/>
        </w:rPr>
        <w:t>aradigm:</w:t>
      </w:r>
      <w:r w:rsidR="00684956" w:rsidRPr="00BC0169">
        <w:rPr>
          <w:rFonts w:ascii="Arial" w:hAnsi="Arial" w:cs="Arial"/>
          <w:b/>
          <w:sz w:val="28"/>
          <w:szCs w:val="28"/>
        </w:rPr>
        <w:t xml:space="preserve"> Conservation or </w:t>
      </w:r>
      <w:r w:rsidR="00B92AFB" w:rsidRPr="00BC0169">
        <w:rPr>
          <w:rFonts w:ascii="Arial" w:hAnsi="Arial" w:cs="Arial"/>
          <w:b/>
          <w:sz w:val="28"/>
          <w:szCs w:val="28"/>
        </w:rPr>
        <w:t>Participation</w:t>
      </w:r>
      <w:r w:rsidR="00684956" w:rsidRPr="00BC0169">
        <w:rPr>
          <w:rFonts w:ascii="Arial" w:hAnsi="Arial" w:cs="Arial"/>
          <w:b/>
          <w:sz w:val="28"/>
          <w:szCs w:val="28"/>
        </w:rPr>
        <w:t>?</w:t>
      </w:r>
    </w:p>
    <w:p w:rsidR="00684956" w:rsidRPr="00547B77" w:rsidRDefault="00684956" w:rsidP="00520A3E">
      <w:pPr>
        <w:spacing w:before="240" w:after="240"/>
        <w:jc w:val="both"/>
        <w:rPr>
          <w:rFonts w:ascii="Arial" w:hAnsi="Arial" w:cs="Arial"/>
        </w:rPr>
      </w:pPr>
      <w:r w:rsidRPr="00547B77">
        <w:rPr>
          <w:rFonts w:ascii="Arial" w:hAnsi="Arial" w:cs="Arial"/>
        </w:rPr>
        <w:t xml:space="preserve">“A </w:t>
      </w:r>
      <w:r w:rsidRPr="00547B77">
        <w:rPr>
          <w:rFonts w:ascii="Arial" w:hAnsi="Arial" w:cs="Arial"/>
          <w:bCs/>
        </w:rPr>
        <w:t>museum</w:t>
      </w:r>
      <w:r w:rsidRPr="00547B77">
        <w:rPr>
          <w:rFonts w:ascii="Arial" w:hAnsi="Arial" w:cs="Arial"/>
        </w:rPr>
        <w:t xml:space="preserve"> is an institution that </w:t>
      </w:r>
      <w:hyperlink r:id="rId15" w:tooltip="Preservation (library and archival science)" w:history="1">
        <w:r w:rsidRPr="00547B77">
          <w:rPr>
            <w:rStyle w:val="Hyperlink"/>
            <w:rFonts w:ascii="Arial" w:hAnsi="Arial" w:cs="Arial"/>
            <w:u w:val="none"/>
          </w:rPr>
          <w:t>cares for</w:t>
        </w:r>
      </w:hyperlink>
      <w:r w:rsidRPr="00547B77">
        <w:rPr>
          <w:rFonts w:ascii="Arial" w:hAnsi="Arial" w:cs="Arial"/>
        </w:rPr>
        <w:t xml:space="preserve"> a </w:t>
      </w:r>
      <w:hyperlink r:id="rId16" w:tooltip="Collection (museum)" w:history="1">
        <w:r w:rsidRPr="00547B77">
          <w:rPr>
            <w:rStyle w:val="Hyperlink"/>
            <w:rFonts w:ascii="Arial" w:hAnsi="Arial" w:cs="Arial"/>
            <w:u w:val="none"/>
          </w:rPr>
          <w:t>collection</w:t>
        </w:r>
      </w:hyperlink>
      <w:r w:rsidRPr="00547B77">
        <w:rPr>
          <w:rFonts w:ascii="Arial" w:hAnsi="Arial" w:cs="Arial"/>
        </w:rPr>
        <w:t xml:space="preserve"> of artefacts and other objects of </w:t>
      </w:r>
      <w:hyperlink r:id="rId17" w:tooltip="Scientific" w:history="1">
        <w:r w:rsidRPr="00547B77">
          <w:rPr>
            <w:rStyle w:val="Hyperlink"/>
            <w:rFonts w:ascii="Arial" w:hAnsi="Arial" w:cs="Arial"/>
            <w:u w:val="none"/>
          </w:rPr>
          <w:t>scientific</w:t>
        </w:r>
      </w:hyperlink>
      <w:r w:rsidRPr="00547B77">
        <w:rPr>
          <w:rFonts w:ascii="Arial" w:hAnsi="Arial" w:cs="Arial"/>
        </w:rPr>
        <w:t xml:space="preserve">, </w:t>
      </w:r>
      <w:hyperlink r:id="rId18" w:tooltip="Artistic" w:history="1">
        <w:r w:rsidRPr="00547B77">
          <w:rPr>
            <w:rStyle w:val="Hyperlink"/>
            <w:rFonts w:ascii="Arial" w:hAnsi="Arial" w:cs="Arial"/>
            <w:u w:val="none"/>
          </w:rPr>
          <w:t>artistic</w:t>
        </w:r>
      </w:hyperlink>
      <w:r w:rsidRPr="00547B77">
        <w:rPr>
          <w:rFonts w:ascii="Arial" w:hAnsi="Arial" w:cs="Arial"/>
        </w:rPr>
        <w:t xml:space="preserve">, </w:t>
      </w:r>
      <w:hyperlink r:id="rId19" w:tooltip="Cultural" w:history="1">
        <w:r w:rsidRPr="00547B77">
          <w:rPr>
            <w:rStyle w:val="Hyperlink"/>
            <w:rFonts w:ascii="Arial" w:hAnsi="Arial" w:cs="Arial"/>
            <w:u w:val="none"/>
          </w:rPr>
          <w:t>cultural</w:t>
        </w:r>
      </w:hyperlink>
      <w:r w:rsidRPr="00547B77">
        <w:rPr>
          <w:rFonts w:ascii="Arial" w:hAnsi="Arial" w:cs="Arial"/>
        </w:rPr>
        <w:t xml:space="preserve">, or </w:t>
      </w:r>
      <w:hyperlink r:id="rId20" w:tooltip="Historical" w:history="1">
        <w:r w:rsidRPr="00547B77">
          <w:rPr>
            <w:rStyle w:val="Hyperlink"/>
            <w:rFonts w:ascii="Arial" w:hAnsi="Arial" w:cs="Arial"/>
            <w:u w:val="none"/>
          </w:rPr>
          <w:t>historical</w:t>
        </w:r>
      </w:hyperlink>
      <w:r w:rsidRPr="00547B77">
        <w:rPr>
          <w:rFonts w:ascii="Arial" w:hAnsi="Arial" w:cs="Arial"/>
        </w:rPr>
        <w:t xml:space="preserve"> importance and makes them available for public viewing through </w:t>
      </w:r>
      <w:hyperlink r:id="rId21" w:tooltip="Display case" w:history="1">
        <w:r w:rsidRPr="00547B77">
          <w:rPr>
            <w:rStyle w:val="Hyperlink"/>
            <w:rFonts w:ascii="Arial" w:hAnsi="Arial" w:cs="Arial"/>
            <w:u w:val="none"/>
          </w:rPr>
          <w:t>exhibitions</w:t>
        </w:r>
      </w:hyperlink>
      <w:r w:rsidRPr="00547B77">
        <w:rPr>
          <w:rFonts w:ascii="Arial" w:hAnsi="Arial" w:cs="Arial"/>
        </w:rPr>
        <w:t xml:space="preserve"> that may be permanent or temporary”.(Alexander and Potter, 2008)</w:t>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 xml:space="preserve">In the above definition of museums, Alexander and Potter describe museums as </w:t>
      </w:r>
      <w:r w:rsidRPr="00547B77">
        <w:rPr>
          <w:rFonts w:ascii="Arial" w:hAnsi="Arial" w:cs="Arial"/>
          <w:i/>
          <w:sz w:val="26"/>
          <w:szCs w:val="26"/>
        </w:rPr>
        <w:t>institutions</w:t>
      </w:r>
      <w:r w:rsidRPr="00547B77">
        <w:rPr>
          <w:rFonts w:ascii="Arial" w:hAnsi="Arial" w:cs="Arial"/>
          <w:sz w:val="26"/>
          <w:szCs w:val="26"/>
        </w:rPr>
        <w:t xml:space="preserve"> that make objects available for the public viewing. Searching for th</w:t>
      </w:r>
      <w:r w:rsidR="00716DC5">
        <w:rPr>
          <w:rFonts w:ascii="Arial" w:hAnsi="Arial" w:cs="Arial"/>
          <w:sz w:val="26"/>
          <w:szCs w:val="26"/>
        </w:rPr>
        <w:t>e definition of institution in</w:t>
      </w:r>
      <w:r w:rsidRPr="00547B77">
        <w:rPr>
          <w:rFonts w:ascii="Arial" w:hAnsi="Arial" w:cs="Arial"/>
          <w:sz w:val="26"/>
          <w:szCs w:val="26"/>
        </w:rPr>
        <w:t xml:space="preserve"> </w:t>
      </w:r>
      <w:r w:rsidR="00716DC5">
        <w:rPr>
          <w:rFonts w:ascii="Arial" w:hAnsi="Arial" w:cs="Arial"/>
          <w:sz w:val="26"/>
          <w:szCs w:val="26"/>
        </w:rPr>
        <w:t>Sanford Encyclopaedia of Philosophy</w:t>
      </w:r>
      <w:r w:rsidRPr="00547B77">
        <w:rPr>
          <w:rFonts w:ascii="Arial" w:hAnsi="Arial" w:cs="Arial"/>
          <w:sz w:val="26"/>
          <w:szCs w:val="26"/>
        </w:rPr>
        <w:t>, it says that:</w:t>
      </w:r>
    </w:p>
    <w:p w:rsidR="00684956" w:rsidRPr="00547B77" w:rsidRDefault="00684956" w:rsidP="00520A3E">
      <w:pPr>
        <w:spacing w:before="240" w:after="240"/>
        <w:jc w:val="both"/>
        <w:rPr>
          <w:rFonts w:ascii="Arial" w:hAnsi="Arial" w:cs="Arial"/>
        </w:rPr>
      </w:pPr>
      <w:r w:rsidRPr="00547B77">
        <w:rPr>
          <w:rFonts w:ascii="Arial" w:hAnsi="Arial" w:cs="Arial"/>
        </w:rPr>
        <w:t xml:space="preserve">“An </w:t>
      </w:r>
      <w:r w:rsidRPr="00547B77">
        <w:rPr>
          <w:rFonts w:ascii="Arial" w:hAnsi="Arial" w:cs="Arial"/>
          <w:b/>
          <w:bCs/>
        </w:rPr>
        <w:t>institution</w:t>
      </w:r>
      <w:r w:rsidRPr="00547B77">
        <w:rPr>
          <w:rFonts w:ascii="Arial" w:hAnsi="Arial" w:cs="Arial"/>
        </w:rPr>
        <w:t xml:space="preserve"> is any </w:t>
      </w:r>
      <w:hyperlink r:id="rId22" w:tooltip="Social structure" w:history="1">
        <w:r w:rsidRPr="00547B77">
          <w:rPr>
            <w:rStyle w:val="Hyperlink"/>
            <w:rFonts w:ascii="Arial" w:hAnsi="Arial" w:cs="Arial"/>
            <w:u w:val="none"/>
          </w:rPr>
          <w:t>structure</w:t>
        </w:r>
      </w:hyperlink>
      <w:r w:rsidRPr="00547B77">
        <w:rPr>
          <w:rFonts w:ascii="Arial" w:hAnsi="Arial" w:cs="Arial"/>
        </w:rPr>
        <w:t xml:space="preserve"> or </w:t>
      </w:r>
      <w:hyperlink r:id="rId23" w:tooltip="Social mechanism" w:history="1">
        <w:r w:rsidRPr="00547B77">
          <w:rPr>
            <w:rStyle w:val="Hyperlink"/>
            <w:rFonts w:ascii="Arial" w:hAnsi="Arial" w:cs="Arial"/>
            <w:u w:val="none"/>
          </w:rPr>
          <w:t>mechanism</w:t>
        </w:r>
      </w:hyperlink>
      <w:r w:rsidRPr="00547B77">
        <w:rPr>
          <w:rFonts w:ascii="Arial" w:hAnsi="Arial" w:cs="Arial"/>
        </w:rPr>
        <w:t xml:space="preserve"> of </w:t>
      </w:r>
      <w:hyperlink r:id="rId24" w:tooltip="Social order" w:history="1">
        <w:r w:rsidRPr="00547B77">
          <w:rPr>
            <w:rStyle w:val="Hyperlink"/>
            <w:rFonts w:ascii="Arial" w:hAnsi="Arial" w:cs="Arial"/>
            <w:u w:val="none"/>
          </w:rPr>
          <w:t>social order</w:t>
        </w:r>
      </w:hyperlink>
      <w:r w:rsidRPr="00547B77">
        <w:rPr>
          <w:rFonts w:ascii="Arial" w:hAnsi="Arial" w:cs="Arial"/>
        </w:rPr>
        <w:t xml:space="preserve"> and </w:t>
      </w:r>
      <w:hyperlink r:id="rId25" w:tooltip="Cooperation" w:history="1">
        <w:r w:rsidRPr="00547B77">
          <w:rPr>
            <w:rStyle w:val="Hyperlink"/>
            <w:rFonts w:ascii="Arial" w:hAnsi="Arial" w:cs="Arial"/>
            <w:u w:val="none"/>
          </w:rPr>
          <w:t>cooperation</w:t>
        </w:r>
      </w:hyperlink>
      <w:r w:rsidRPr="00547B77">
        <w:rPr>
          <w:rFonts w:ascii="Arial" w:hAnsi="Arial" w:cs="Arial"/>
        </w:rPr>
        <w:t xml:space="preserve"> governing the behaviour of a set of </w:t>
      </w:r>
      <w:hyperlink r:id="rId26" w:tooltip="Individual" w:history="1">
        <w:r w:rsidRPr="00547B77">
          <w:rPr>
            <w:rStyle w:val="Hyperlink"/>
            <w:rFonts w:ascii="Arial" w:hAnsi="Arial" w:cs="Arial"/>
            <w:u w:val="none"/>
          </w:rPr>
          <w:t>individuals</w:t>
        </w:r>
      </w:hyperlink>
      <w:r w:rsidRPr="00547B77">
        <w:rPr>
          <w:rFonts w:ascii="Arial" w:hAnsi="Arial" w:cs="Arial"/>
        </w:rPr>
        <w:t xml:space="preserve"> within a given human community. Institutions are identified with a social propose and permanence, transcending individual </w:t>
      </w:r>
      <w:hyperlink r:id="rId27" w:tooltip="Human" w:history="1">
        <w:r w:rsidRPr="00547B77">
          <w:rPr>
            <w:rStyle w:val="Hyperlink"/>
            <w:rFonts w:ascii="Arial" w:hAnsi="Arial" w:cs="Arial"/>
            <w:u w:val="none"/>
          </w:rPr>
          <w:t>human</w:t>
        </w:r>
      </w:hyperlink>
      <w:r w:rsidRPr="00547B77">
        <w:rPr>
          <w:rFonts w:ascii="Arial" w:hAnsi="Arial" w:cs="Arial"/>
        </w:rPr>
        <w:t xml:space="preserve"> lives and intention by </w:t>
      </w:r>
      <w:r w:rsidRPr="00547B77">
        <w:rPr>
          <w:rFonts w:ascii="Arial" w:hAnsi="Arial" w:cs="Arial"/>
          <w:b/>
          <w:i/>
        </w:rPr>
        <w:t>enforcing rules that governs cooperative human behaviour</w:t>
      </w:r>
      <w:r w:rsidRPr="00547B77">
        <w:rPr>
          <w:rFonts w:ascii="Arial" w:hAnsi="Arial" w:cs="Arial"/>
        </w:rPr>
        <w:t>”. (</w:t>
      </w:r>
      <w:r w:rsidR="004A5EA3" w:rsidRPr="00547B77">
        <w:rPr>
          <w:rFonts w:ascii="Arial" w:hAnsi="Arial" w:cs="Arial"/>
        </w:rPr>
        <w:t>My</w:t>
      </w:r>
      <w:r w:rsidRPr="00547B77">
        <w:rPr>
          <w:rFonts w:ascii="Arial" w:hAnsi="Arial" w:cs="Arial"/>
        </w:rPr>
        <w:t xml:space="preserve"> </w:t>
      </w:r>
      <w:r w:rsidR="004A5EA3" w:rsidRPr="00547B77">
        <w:rPr>
          <w:rFonts w:ascii="Arial" w:hAnsi="Arial" w:cs="Arial"/>
        </w:rPr>
        <w:t>emphasis</w:t>
      </w:r>
      <w:r w:rsidRPr="00547B77">
        <w:rPr>
          <w:rFonts w:ascii="Arial" w:hAnsi="Arial" w:cs="Arial"/>
        </w:rPr>
        <w:t>)</w:t>
      </w:r>
    </w:p>
    <w:p w:rsidR="00684956" w:rsidRPr="00547B77" w:rsidRDefault="00684956" w:rsidP="00520A3E">
      <w:pPr>
        <w:pStyle w:val="NormalWeb"/>
        <w:jc w:val="both"/>
        <w:rPr>
          <w:rFonts w:ascii="Arial" w:hAnsi="Arial" w:cs="Arial"/>
          <w:sz w:val="26"/>
          <w:szCs w:val="26"/>
        </w:rPr>
      </w:pPr>
      <w:r w:rsidRPr="00547B77">
        <w:rPr>
          <w:rFonts w:ascii="Arial" w:hAnsi="Arial" w:cs="Arial"/>
          <w:sz w:val="26"/>
          <w:szCs w:val="26"/>
        </w:rPr>
        <w:t>This notion that institutions rule and govern human behaviour is well exemplified by Foucault, who considers that they are mechanisms which normalise our behaviour and judgment of the world. According to Dennis Atkinson:</w:t>
      </w:r>
    </w:p>
    <w:p w:rsidR="00684956" w:rsidRPr="00547B77" w:rsidRDefault="00684956" w:rsidP="00520A3E">
      <w:pPr>
        <w:pStyle w:val="NormalWeb"/>
        <w:jc w:val="both"/>
        <w:rPr>
          <w:rFonts w:ascii="Arial" w:hAnsi="Arial" w:cs="Arial"/>
          <w:sz w:val="22"/>
          <w:szCs w:val="22"/>
        </w:rPr>
      </w:pPr>
      <w:r w:rsidRPr="00547B77">
        <w:rPr>
          <w:rFonts w:ascii="Arial" w:hAnsi="Arial" w:cs="Arial"/>
          <w:sz w:val="22"/>
          <w:szCs w:val="22"/>
        </w:rPr>
        <w:t>“Thus particular institutions mobilise particular forms of visuality to see, order, regulate</w:t>
      </w:r>
      <w:r w:rsidR="00716DC5">
        <w:rPr>
          <w:rFonts w:ascii="Arial" w:hAnsi="Arial" w:cs="Arial"/>
          <w:sz w:val="22"/>
          <w:szCs w:val="22"/>
        </w:rPr>
        <w:t xml:space="preserve"> and normalise the social world</w:t>
      </w:r>
      <w:r w:rsidRPr="00547B77">
        <w:rPr>
          <w:rFonts w:ascii="Arial" w:hAnsi="Arial" w:cs="Arial"/>
          <w:sz w:val="22"/>
          <w:szCs w:val="22"/>
        </w:rPr>
        <w:t>”</w:t>
      </w:r>
      <w:r w:rsidR="00716DC5">
        <w:rPr>
          <w:rFonts w:ascii="Arial" w:hAnsi="Arial" w:cs="Arial"/>
          <w:sz w:val="22"/>
          <w:szCs w:val="22"/>
        </w:rPr>
        <w:t xml:space="preserve">. </w:t>
      </w:r>
      <w:r w:rsidRPr="00547B77">
        <w:rPr>
          <w:rFonts w:ascii="Arial" w:hAnsi="Arial" w:cs="Arial"/>
          <w:sz w:val="22"/>
          <w:szCs w:val="22"/>
        </w:rPr>
        <w:t xml:space="preserve">(Atkinson, Vision and Visuality) </w:t>
      </w:r>
    </w:p>
    <w:p w:rsidR="00684956" w:rsidRPr="00547B77" w:rsidRDefault="00684956" w:rsidP="00520A3E">
      <w:pPr>
        <w:pStyle w:val="NormalWeb"/>
        <w:jc w:val="both"/>
        <w:rPr>
          <w:rFonts w:ascii="Arial" w:hAnsi="Arial" w:cs="Arial"/>
          <w:sz w:val="22"/>
          <w:szCs w:val="22"/>
        </w:rPr>
      </w:pPr>
      <w:r w:rsidRPr="00547B77">
        <w:rPr>
          <w:rFonts w:ascii="Arial" w:hAnsi="Arial" w:cs="Arial"/>
          <w:sz w:val="26"/>
          <w:szCs w:val="26"/>
        </w:rPr>
        <w:t>Paul Oliver comments that Foucault was interested in the power and influence that institutions exerted in our lives,</w:t>
      </w:r>
      <w:r w:rsidRPr="00547B77">
        <w:rPr>
          <w:rFonts w:ascii="Arial" w:hAnsi="Arial" w:cs="Arial"/>
          <w:sz w:val="22"/>
          <w:szCs w:val="22"/>
        </w:rPr>
        <w:t xml:space="preserve"> “and also in the fact that some people simply could not avail themselves of the services provided by institutions because they could not understand the systems within which they operated. In such cases institutions can deprive people of their personal freedom and autonomy. In circumstances where individual citizens cannot successfully interact with institutions, then they can easily become alienated from them, and moreover alienated from society in g</w:t>
      </w:r>
      <w:r w:rsidR="000910FD">
        <w:rPr>
          <w:rFonts w:ascii="Arial" w:hAnsi="Arial" w:cs="Arial"/>
          <w:sz w:val="22"/>
          <w:szCs w:val="22"/>
        </w:rPr>
        <w:t>eneral”. (</w:t>
      </w:r>
      <w:r w:rsidRPr="00547B77">
        <w:rPr>
          <w:rFonts w:ascii="Arial" w:hAnsi="Arial" w:cs="Arial"/>
          <w:sz w:val="22"/>
          <w:szCs w:val="22"/>
        </w:rPr>
        <w:t>Oliver</w:t>
      </w:r>
      <w:r w:rsidR="000910FD">
        <w:rPr>
          <w:rFonts w:ascii="Arial" w:hAnsi="Arial" w:cs="Arial"/>
          <w:sz w:val="22"/>
          <w:szCs w:val="22"/>
        </w:rPr>
        <w:t>, 2010</w:t>
      </w:r>
      <w:r w:rsidRPr="00547B77">
        <w:rPr>
          <w:rFonts w:ascii="Arial" w:hAnsi="Arial" w:cs="Arial"/>
          <w:sz w:val="22"/>
          <w:szCs w:val="22"/>
        </w:rPr>
        <w:t>)</w:t>
      </w:r>
    </w:p>
    <w:p w:rsidR="00684956" w:rsidRPr="00547B77" w:rsidRDefault="004A5EA3" w:rsidP="00520A3E">
      <w:pPr>
        <w:spacing w:before="240" w:after="240"/>
        <w:jc w:val="both"/>
        <w:rPr>
          <w:rFonts w:ascii="Arial" w:hAnsi="Arial" w:cs="Arial"/>
        </w:rPr>
      </w:pPr>
      <w:r w:rsidRPr="00547B77">
        <w:rPr>
          <w:rFonts w:ascii="Arial" w:hAnsi="Arial" w:cs="Arial"/>
          <w:sz w:val="26"/>
          <w:szCs w:val="26"/>
        </w:rPr>
        <w:t>The system of normalis</w:t>
      </w:r>
      <w:r w:rsidR="00684956" w:rsidRPr="00547B77">
        <w:rPr>
          <w:rFonts w:ascii="Arial" w:hAnsi="Arial" w:cs="Arial"/>
          <w:sz w:val="26"/>
          <w:szCs w:val="26"/>
        </w:rPr>
        <w:t xml:space="preserve">ation made by the institutions is proposed in such ideological discourse and practice that norms usually are not questioned, they are just obeyed, and we feel that they are natural as if they always have been there. However, as Atkinson infers: </w:t>
      </w:r>
      <w:r w:rsidR="00684956" w:rsidRPr="00547B77">
        <w:rPr>
          <w:rFonts w:ascii="Arial" w:hAnsi="Arial" w:cs="Arial"/>
        </w:rPr>
        <w:t xml:space="preserve">“What such norms do not question is the norm itself and how it is constituted within </w:t>
      </w:r>
      <w:r w:rsidR="00716DC5">
        <w:rPr>
          <w:rFonts w:ascii="Arial" w:hAnsi="Arial" w:cs="Arial"/>
        </w:rPr>
        <w:t xml:space="preserve">its specific focus of practice”. </w:t>
      </w:r>
      <w:r w:rsidR="00684956" w:rsidRPr="00547B77">
        <w:rPr>
          <w:rFonts w:ascii="Arial" w:hAnsi="Arial" w:cs="Arial"/>
        </w:rPr>
        <w:t>(Atkinson, 2002, pg.99)</w:t>
      </w:r>
    </w:p>
    <w:p w:rsidR="00684956" w:rsidRPr="00547B77" w:rsidRDefault="004A5EA3" w:rsidP="00520A3E">
      <w:pPr>
        <w:spacing w:before="240" w:after="240"/>
        <w:jc w:val="both"/>
        <w:rPr>
          <w:rFonts w:ascii="Arial" w:hAnsi="Arial" w:cs="Arial"/>
          <w:sz w:val="26"/>
          <w:szCs w:val="26"/>
        </w:rPr>
      </w:pPr>
      <w:r w:rsidRPr="00547B77">
        <w:rPr>
          <w:rFonts w:ascii="Arial" w:hAnsi="Arial" w:cs="Arial"/>
          <w:sz w:val="26"/>
          <w:szCs w:val="26"/>
        </w:rPr>
        <w:t>T</w:t>
      </w:r>
      <w:r w:rsidR="00684956" w:rsidRPr="00547B77">
        <w:rPr>
          <w:rFonts w:ascii="Arial" w:hAnsi="Arial" w:cs="Arial"/>
          <w:sz w:val="26"/>
          <w:szCs w:val="26"/>
        </w:rPr>
        <w:t>he institution</w:t>
      </w:r>
      <w:r w:rsidRPr="00547B77">
        <w:rPr>
          <w:rFonts w:ascii="Arial" w:hAnsi="Arial" w:cs="Arial"/>
          <w:sz w:val="26"/>
          <w:szCs w:val="26"/>
        </w:rPr>
        <w:t>al</w:t>
      </w:r>
      <w:r w:rsidR="00684956" w:rsidRPr="00547B77">
        <w:rPr>
          <w:rFonts w:ascii="Arial" w:hAnsi="Arial" w:cs="Arial"/>
          <w:sz w:val="26"/>
          <w:szCs w:val="26"/>
        </w:rPr>
        <w:t xml:space="preserve"> discourse shapes our practice, </w:t>
      </w:r>
      <w:r w:rsidRPr="00547B77">
        <w:rPr>
          <w:rFonts w:ascii="Arial" w:hAnsi="Arial" w:cs="Arial"/>
          <w:sz w:val="26"/>
          <w:szCs w:val="26"/>
        </w:rPr>
        <w:t xml:space="preserve">and our vision of the world. For example, </w:t>
      </w:r>
      <w:r w:rsidR="00684956" w:rsidRPr="00547B77">
        <w:rPr>
          <w:rFonts w:ascii="Arial" w:hAnsi="Arial" w:cs="Arial"/>
          <w:sz w:val="26"/>
          <w:szCs w:val="26"/>
        </w:rPr>
        <w:t xml:space="preserve">inside the museums there are norms which we do not speak or laugh loudly, we </w:t>
      </w:r>
      <w:r w:rsidR="00587FAB" w:rsidRPr="00547B77">
        <w:rPr>
          <w:rFonts w:ascii="Arial" w:hAnsi="Arial" w:cs="Arial"/>
          <w:sz w:val="26"/>
          <w:szCs w:val="26"/>
        </w:rPr>
        <w:t>cannot</w:t>
      </w:r>
      <w:r w:rsidR="00684956" w:rsidRPr="00547B77">
        <w:rPr>
          <w:rFonts w:ascii="Arial" w:hAnsi="Arial" w:cs="Arial"/>
          <w:sz w:val="26"/>
          <w:szCs w:val="26"/>
        </w:rPr>
        <w:t xml:space="preserve"> eat or drink, we </w:t>
      </w:r>
      <w:r w:rsidR="00587FAB" w:rsidRPr="00547B77">
        <w:rPr>
          <w:rFonts w:ascii="Arial" w:hAnsi="Arial" w:cs="Arial"/>
          <w:sz w:val="26"/>
          <w:szCs w:val="26"/>
        </w:rPr>
        <w:t>cannot</w:t>
      </w:r>
      <w:r w:rsidR="00684956" w:rsidRPr="00547B77">
        <w:rPr>
          <w:rFonts w:ascii="Arial" w:hAnsi="Arial" w:cs="Arial"/>
          <w:sz w:val="26"/>
          <w:szCs w:val="26"/>
        </w:rPr>
        <w:t xml:space="preserve"> touch and we do not go mad, dance, sing or make</w:t>
      </w:r>
      <w:r w:rsidRPr="00547B77">
        <w:rPr>
          <w:rFonts w:ascii="Arial" w:hAnsi="Arial" w:cs="Arial"/>
          <w:sz w:val="26"/>
          <w:szCs w:val="26"/>
        </w:rPr>
        <w:t xml:space="preserve"> love</w:t>
      </w:r>
      <w:r w:rsidR="00C80F78">
        <w:rPr>
          <w:rFonts w:ascii="Arial" w:hAnsi="Arial" w:cs="Arial"/>
          <w:sz w:val="26"/>
          <w:szCs w:val="26"/>
        </w:rPr>
        <w:t xml:space="preserve"> (</w:t>
      </w:r>
      <w:r w:rsidR="00684956" w:rsidRPr="00547B77">
        <w:rPr>
          <w:rFonts w:ascii="Arial" w:hAnsi="Arial" w:cs="Arial"/>
          <w:sz w:val="26"/>
          <w:szCs w:val="26"/>
        </w:rPr>
        <w:t>McEvilley,</w:t>
      </w:r>
      <w:r w:rsidR="00C80F78">
        <w:rPr>
          <w:rFonts w:ascii="Arial" w:hAnsi="Arial" w:cs="Arial"/>
          <w:sz w:val="26"/>
          <w:szCs w:val="26"/>
        </w:rPr>
        <w:t xml:space="preserve"> T.</w:t>
      </w:r>
      <w:r w:rsidR="00684956" w:rsidRPr="00547B77">
        <w:rPr>
          <w:rFonts w:ascii="Arial" w:hAnsi="Arial" w:cs="Arial"/>
          <w:sz w:val="26"/>
          <w:szCs w:val="26"/>
        </w:rPr>
        <w:t xml:space="preserve"> </w:t>
      </w:r>
      <w:r w:rsidR="00F55B1E" w:rsidRPr="00547B77">
        <w:rPr>
          <w:rFonts w:ascii="Arial" w:hAnsi="Arial" w:cs="Arial"/>
          <w:sz w:val="26"/>
          <w:szCs w:val="26"/>
        </w:rPr>
        <w:t xml:space="preserve">1999, </w:t>
      </w:r>
      <w:r w:rsidR="00684956" w:rsidRPr="00547B77">
        <w:rPr>
          <w:rFonts w:ascii="Arial" w:hAnsi="Arial" w:cs="Arial"/>
          <w:sz w:val="26"/>
          <w:szCs w:val="26"/>
        </w:rPr>
        <w:t>pg.10)</w:t>
      </w:r>
      <w:r w:rsidRPr="00547B77">
        <w:rPr>
          <w:rFonts w:ascii="Arial" w:hAnsi="Arial" w:cs="Arial"/>
          <w:sz w:val="26"/>
          <w:szCs w:val="26"/>
        </w:rPr>
        <w:t>.</w:t>
      </w:r>
      <w:r w:rsidR="00684956" w:rsidRPr="00547B77">
        <w:rPr>
          <w:rFonts w:ascii="Arial" w:hAnsi="Arial" w:cs="Arial"/>
          <w:sz w:val="26"/>
          <w:szCs w:val="26"/>
        </w:rPr>
        <w:t xml:space="preserve"> So, we must be com</w:t>
      </w:r>
      <w:r w:rsidRPr="00547B77">
        <w:rPr>
          <w:rFonts w:ascii="Arial" w:hAnsi="Arial" w:cs="Arial"/>
          <w:sz w:val="26"/>
          <w:szCs w:val="26"/>
        </w:rPr>
        <w:t>pletely quiet and composed</w:t>
      </w:r>
      <w:r w:rsidR="00684956" w:rsidRPr="00547B77">
        <w:rPr>
          <w:rFonts w:ascii="Arial" w:hAnsi="Arial" w:cs="Arial"/>
          <w:sz w:val="26"/>
          <w:szCs w:val="26"/>
        </w:rPr>
        <w:t>, as O’Doherty highlighted, we must be a “Spectator with a disembodied eye”:</w:t>
      </w:r>
    </w:p>
    <w:p w:rsidR="00684956" w:rsidRPr="00547B77" w:rsidRDefault="00684956" w:rsidP="00520A3E">
      <w:pPr>
        <w:spacing w:before="240" w:after="240"/>
        <w:jc w:val="both"/>
        <w:rPr>
          <w:rFonts w:ascii="Arial" w:hAnsi="Arial" w:cs="Arial"/>
          <w:sz w:val="26"/>
          <w:szCs w:val="26"/>
        </w:rPr>
      </w:pPr>
      <w:r w:rsidRPr="00547B77">
        <w:rPr>
          <w:rFonts w:ascii="Arial" w:hAnsi="Arial" w:cs="Arial"/>
        </w:rPr>
        <w:lastRenderedPageBreak/>
        <w:t>“A gallery is constructed along laws as rigorous as those for building a medieval church. The outside world must not come in...The space offers the thought that while eyes and minds are welcome, space-occupying bodies are not”</w:t>
      </w:r>
      <w:r w:rsidR="00716DC5">
        <w:rPr>
          <w:rFonts w:ascii="Arial" w:hAnsi="Arial" w:cs="Arial"/>
        </w:rPr>
        <w:t>.</w:t>
      </w:r>
      <w:r w:rsidRPr="00547B77">
        <w:rPr>
          <w:rFonts w:ascii="Arial" w:hAnsi="Arial" w:cs="Arial"/>
        </w:rPr>
        <w:t xml:space="preserve"> (O’Doherty, 1999, pg.15)</w:t>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Thus, it seems that there are a certain kind</w:t>
      </w:r>
      <w:r w:rsidR="004A5EA3" w:rsidRPr="00547B77">
        <w:rPr>
          <w:rFonts w:ascii="Arial" w:hAnsi="Arial" w:cs="Arial"/>
          <w:sz w:val="26"/>
          <w:szCs w:val="26"/>
        </w:rPr>
        <w:t>s</w:t>
      </w:r>
      <w:r w:rsidRPr="00547B77">
        <w:rPr>
          <w:rFonts w:ascii="Arial" w:hAnsi="Arial" w:cs="Arial"/>
          <w:sz w:val="26"/>
          <w:szCs w:val="26"/>
        </w:rPr>
        <w:t xml:space="preserve"> of alienation result</w:t>
      </w:r>
      <w:r w:rsidR="004A5EA3" w:rsidRPr="00547B77">
        <w:rPr>
          <w:rFonts w:ascii="Arial" w:hAnsi="Arial" w:cs="Arial"/>
          <w:sz w:val="26"/>
          <w:szCs w:val="26"/>
        </w:rPr>
        <w:t>ing</w:t>
      </w:r>
      <w:r w:rsidRPr="00547B77">
        <w:rPr>
          <w:rFonts w:ascii="Arial" w:hAnsi="Arial" w:cs="Arial"/>
          <w:sz w:val="26"/>
          <w:szCs w:val="26"/>
        </w:rPr>
        <w:t xml:space="preserve"> </w:t>
      </w:r>
      <w:r w:rsidR="004A5EA3" w:rsidRPr="00547B77">
        <w:rPr>
          <w:rFonts w:ascii="Arial" w:hAnsi="Arial" w:cs="Arial"/>
          <w:sz w:val="26"/>
          <w:szCs w:val="26"/>
        </w:rPr>
        <w:t>from</w:t>
      </w:r>
      <w:r w:rsidRPr="00547B77">
        <w:rPr>
          <w:rFonts w:ascii="Arial" w:hAnsi="Arial" w:cs="Arial"/>
          <w:sz w:val="26"/>
          <w:szCs w:val="26"/>
        </w:rPr>
        <w:t xml:space="preserve"> the</w:t>
      </w:r>
      <w:r w:rsidR="004A5EA3" w:rsidRPr="00547B77">
        <w:rPr>
          <w:rFonts w:ascii="Arial" w:hAnsi="Arial" w:cs="Arial"/>
          <w:sz w:val="26"/>
          <w:szCs w:val="26"/>
        </w:rPr>
        <w:t>se</w:t>
      </w:r>
      <w:r w:rsidRPr="00547B77">
        <w:rPr>
          <w:rFonts w:ascii="Arial" w:hAnsi="Arial" w:cs="Arial"/>
          <w:sz w:val="26"/>
          <w:szCs w:val="26"/>
        </w:rPr>
        <w:t xml:space="preserve"> norms a</w:t>
      </w:r>
      <w:r w:rsidR="004A5EA3" w:rsidRPr="00547B77">
        <w:rPr>
          <w:rFonts w:ascii="Arial" w:hAnsi="Arial" w:cs="Arial"/>
          <w:sz w:val="26"/>
          <w:szCs w:val="26"/>
        </w:rPr>
        <w:t>nd rules that exist in</w:t>
      </w:r>
      <w:r w:rsidRPr="00547B77">
        <w:rPr>
          <w:rFonts w:ascii="Arial" w:hAnsi="Arial" w:cs="Arial"/>
          <w:sz w:val="26"/>
          <w:szCs w:val="26"/>
        </w:rPr>
        <w:t xml:space="preserve"> museums</w:t>
      </w:r>
      <w:r w:rsidR="00716DC5">
        <w:rPr>
          <w:rFonts w:ascii="Arial" w:hAnsi="Arial" w:cs="Arial"/>
          <w:sz w:val="26"/>
          <w:szCs w:val="26"/>
        </w:rPr>
        <w:t xml:space="preserve"> and galleries</w:t>
      </w:r>
      <w:r w:rsidRPr="00547B77">
        <w:rPr>
          <w:rFonts w:ascii="Arial" w:hAnsi="Arial" w:cs="Arial"/>
          <w:sz w:val="26"/>
          <w:szCs w:val="26"/>
        </w:rPr>
        <w:t>, caused by th</w:t>
      </w:r>
      <w:r w:rsidR="004A5EA3" w:rsidRPr="00547B77">
        <w:rPr>
          <w:rFonts w:ascii="Arial" w:hAnsi="Arial" w:cs="Arial"/>
          <w:sz w:val="26"/>
          <w:szCs w:val="26"/>
        </w:rPr>
        <w:t xml:space="preserve">eir discursive practice and </w:t>
      </w:r>
      <w:r w:rsidRPr="00547B77">
        <w:rPr>
          <w:rFonts w:ascii="Arial" w:hAnsi="Arial" w:cs="Arial"/>
          <w:sz w:val="26"/>
          <w:szCs w:val="26"/>
        </w:rPr>
        <w:t>lack of public participation. Usually, when we visit a museum or a gallery, we also leave our autonomy outside, we</w:t>
      </w:r>
      <w:r w:rsidR="004A5EA3" w:rsidRPr="00547B77">
        <w:rPr>
          <w:rFonts w:ascii="Arial" w:hAnsi="Arial" w:cs="Arial"/>
          <w:sz w:val="26"/>
          <w:szCs w:val="26"/>
        </w:rPr>
        <w:t xml:space="preserve"> are there as passive spectator and our participation is restricted</w:t>
      </w:r>
      <w:r w:rsidRPr="00547B77">
        <w:rPr>
          <w:rFonts w:ascii="Arial" w:hAnsi="Arial" w:cs="Arial"/>
          <w:sz w:val="26"/>
          <w:szCs w:val="26"/>
        </w:rPr>
        <w:t xml:space="preserve"> </w:t>
      </w:r>
      <w:r w:rsidR="004A5EA3" w:rsidRPr="00547B77">
        <w:rPr>
          <w:rFonts w:ascii="Arial" w:hAnsi="Arial" w:cs="Arial"/>
          <w:sz w:val="26"/>
          <w:szCs w:val="26"/>
        </w:rPr>
        <w:t>to</w:t>
      </w:r>
      <w:r w:rsidRPr="00547B77">
        <w:rPr>
          <w:rFonts w:ascii="Arial" w:hAnsi="Arial" w:cs="Arial"/>
          <w:sz w:val="26"/>
          <w:szCs w:val="26"/>
        </w:rPr>
        <w:t xml:space="preserve"> being enlightened by what we see, without power to change anything, or even questioning the institution’s control. </w:t>
      </w:r>
    </w:p>
    <w:p w:rsidR="00684956" w:rsidRPr="00547B77" w:rsidRDefault="004A5EA3" w:rsidP="00520A3E">
      <w:pPr>
        <w:spacing w:before="240" w:after="240"/>
        <w:jc w:val="both"/>
        <w:rPr>
          <w:rFonts w:ascii="Arial" w:hAnsi="Arial" w:cs="Arial"/>
        </w:rPr>
      </w:pPr>
      <w:r w:rsidRPr="00547B77">
        <w:rPr>
          <w:rFonts w:ascii="Arial" w:hAnsi="Arial" w:cs="Arial"/>
          <w:sz w:val="26"/>
          <w:szCs w:val="26"/>
        </w:rPr>
        <w:t xml:space="preserve">Elaine Heumann </w:t>
      </w:r>
      <w:r w:rsidR="00684956" w:rsidRPr="00547B77">
        <w:rPr>
          <w:rFonts w:ascii="Arial" w:hAnsi="Arial" w:cs="Arial"/>
          <w:sz w:val="26"/>
          <w:szCs w:val="26"/>
        </w:rPr>
        <w:t xml:space="preserve">Gurian describes that part of this </w:t>
      </w:r>
      <w:r w:rsidRPr="00547B77">
        <w:rPr>
          <w:rFonts w:ascii="Arial" w:hAnsi="Arial" w:cs="Arial"/>
          <w:sz w:val="26"/>
          <w:szCs w:val="26"/>
        </w:rPr>
        <w:t xml:space="preserve">process of </w:t>
      </w:r>
      <w:r w:rsidR="00684956" w:rsidRPr="00547B77">
        <w:rPr>
          <w:rFonts w:ascii="Arial" w:hAnsi="Arial" w:cs="Arial"/>
          <w:sz w:val="26"/>
          <w:szCs w:val="26"/>
        </w:rPr>
        <w:t xml:space="preserve">alienation rests on </w:t>
      </w:r>
      <w:r w:rsidRPr="00547B77">
        <w:rPr>
          <w:rFonts w:ascii="Arial" w:hAnsi="Arial" w:cs="Arial"/>
          <w:sz w:val="26"/>
          <w:szCs w:val="26"/>
        </w:rPr>
        <w:t>assumptions</w:t>
      </w:r>
      <w:r w:rsidR="00684956" w:rsidRPr="00547B77">
        <w:rPr>
          <w:rFonts w:ascii="Arial" w:hAnsi="Arial" w:cs="Arial"/>
          <w:sz w:val="26"/>
          <w:szCs w:val="26"/>
        </w:rPr>
        <w:t xml:space="preserve"> that museums</w:t>
      </w:r>
      <w:r w:rsidR="00716DC5">
        <w:rPr>
          <w:rFonts w:ascii="Arial" w:hAnsi="Arial" w:cs="Arial"/>
          <w:sz w:val="26"/>
          <w:szCs w:val="26"/>
        </w:rPr>
        <w:t xml:space="preserve"> and galleries</w:t>
      </w:r>
      <w:r w:rsidR="00684956" w:rsidRPr="00547B77">
        <w:rPr>
          <w:rFonts w:ascii="Arial" w:hAnsi="Arial" w:cs="Arial"/>
          <w:sz w:val="26"/>
          <w:szCs w:val="26"/>
        </w:rPr>
        <w:t xml:space="preserve"> have from their public: “</w:t>
      </w:r>
      <w:r w:rsidR="00684956" w:rsidRPr="00547B77">
        <w:rPr>
          <w:rFonts w:ascii="Arial" w:hAnsi="Arial" w:cs="Arial"/>
        </w:rPr>
        <w:t>We, consciously or unconsciously impose learning impediments in our exhibitions for some members of our current and potential audiences. We do so because we posses unexamined beliefs about our visitors’ capacity to learn and because we want them to act in a style that reinforces our notion of appropriate audience behaviour”. (Gurian, 1991, pg. 176)</w:t>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One reason why museums</w:t>
      </w:r>
      <w:r w:rsidR="00716DC5">
        <w:rPr>
          <w:rFonts w:ascii="Arial" w:hAnsi="Arial" w:cs="Arial"/>
          <w:sz w:val="26"/>
          <w:szCs w:val="26"/>
        </w:rPr>
        <w:t xml:space="preserve"> and galleries</w:t>
      </w:r>
      <w:r w:rsidRPr="00547B77">
        <w:rPr>
          <w:rFonts w:ascii="Arial" w:hAnsi="Arial" w:cs="Arial"/>
          <w:sz w:val="26"/>
          <w:szCs w:val="26"/>
        </w:rPr>
        <w:t xml:space="preserve"> have norms, which regulate our behaviour, making us, as O’Dorethy mentioned, an eye without a body</w:t>
      </w:r>
      <w:r w:rsidR="00F64675" w:rsidRPr="00547B77">
        <w:rPr>
          <w:rFonts w:ascii="Arial" w:hAnsi="Arial" w:cs="Arial"/>
          <w:sz w:val="26"/>
          <w:szCs w:val="26"/>
        </w:rPr>
        <w:t>, is due to the value given</w:t>
      </w:r>
      <w:r w:rsidRPr="00547B77">
        <w:rPr>
          <w:rFonts w:ascii="Arial" w:hAnsi="Arial" w:cs="Arial"/>
          <w:sz w:val="26"/>
          <w:szCs w:val="26"/>
        </w:rPr>
        <w:t xml:space="preserve"> to the art object. For example, the Mona Lisa of Leonardo da Vinci, considered one of the mos</w:t>
      </w:r>
      <w:r w:rsidR="00F64675" w:rsidRPr="00547B77">
        <w:rPr>
          <w:rFonts w:ascii="Arial" w:hAnsi="Arial" w:cs="Arial"/>
          <w:sz w:val="26"/>
          <w:szCs w:val="26"/>
        </w:rPr>
        <w:t>t expensive paintings in the</w:t>
      </w:r>
      <w:r w:rsidRPr="00547B77">
        <w:rPr>
          <w:rFonts w:ascii="Arial" w:hAnsi="Arial" w:cs="Arial"/>
          <w:sz w:val="26"/>
          <w:szCs w:val="26"/>
        </w:rPr>
        <w:t xml:space="preserve"> world, was valued in US$743 million in 2011. Perhaps that is also the reason why the Louvre is the most visited museum in the world, although recent research has showed that the time spent in seeing the painting is n</w:t>
      </w:r>
      <w:r w:rsidR="00F64675" w:rsidRPr="00547B77">
        <w:rPr>
          <w:rFonts w:ascii="Arial" w:hAnsi="Arial" w:cs="Arial"/>
          <w:sz w:val="26"/>
          <w:szCs w:val="26"/>
        </w:rPr>
        <w:t>o more than three minutes. Just enough</w:t>
      </w:r>
      <w:r w:rsidRPr="00547B77">
        <w:rPr>
          <w:rFonts w:ascii="Arial" w:hAnsi="Arial" w:cs="Arial"/>
          <w:sz w:val="26"/>
          <w:szCs w:val="26"/>
        </w:rPr>
        <w:t xml:space="preserve"> time to take a short snap with your camera, if you are </w:t>
      </w:r>
      <w:r w:rsidR="00587FAB" w:rsidRPr="00547B77">
        <w:rPr>
          <w:rFonts w:ascii="Arial" w:hAnsi="Arial" w:cs="Arial"/>
          <w:sz w:val="26"/>
          <w:szCs w:val="26"/>
        </w:rPr>
        <w:t>lucky</w:t>
      </w:r>
      <w:r w:rsidR="00716DC5">
        <w:rPr>
          <w:rFonts w:ascii="Arial" w:hAnsi="Arial" w:cs="Arial"/>
          <w:sz w:val="26"/>
          <w:szCs w:val="26"/>
        </w:rPr>
        <w:t xml:space="preserve"> enough to get yourself close to</w:t>
      </w:r>
      <w:r w:rsidRPr="00547B77">
        <w:rPr>
          <w:rFonts w:ascii="Arial" w:hAnsi="Arial" w:cs="Arial"/>
          <w:sz w:val="26"/>
          <w:szCs w:val="26"/>
        </w:rPr>
        <w:t xml:space="preserve"> it. </w:t>
      </w:r>
    </w:p>
    <w:p w:rsidR="00684956" w:rsidRPr="00547B77" w:rsidRDefault="00BD7646" w:rsidP="00F64675">
      <w:pPr>
        <w:spacing w:before="240" w:after="240"/>
        <w:jc w:val="center"/>
        <w:rPr>
          <w:rFonts w:ascii="Arial" w:hAnsi="Arial" w:cs="Arial"/>
          <w:sz w:val="26"/>
          <w:szCs w:val="26"/>
        </w:rPr>
      </w:pPr>
      <w:r w:rsidRPr="00547B77">
        <w:rPr>
          <w:rFonts w:ascii="Arial" w:hAnsi="Arial" w:cs="Arial"/>
          <w:noProof/>
          <w:sz w:val="26"/>
          <w:szCs w:val="26"/>
          <w:lang w:eastAsia="en-GB"/>
        </w:rPr>
        <w:drawing>
          <wp:inline distT="0" distB="0" distL="0" distR="0">
            <wp:extent cx="3779520" cy="283464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3779520" cy="2834640"/>
                    </a:xfrm>
                    <a:prstGeom prst="rect">
                      <a:avLst/>
                    </a:prstGeom>
                    <a:noFill/>
                    <a:ln w="9525">
                      <a:noFill/>
                      <a:miter lim="800000"/>
                      <a:headEnd/>
                      <a:tailEnd/>
                    </a:ln>
                  </pic:spPr>
                </pic:pic>
              </a:graphicData>
            </a:graphic>
          </wp:inline>
        </w:drawing>
      </w:r>
    </w:p>
    <w:p w:rsidR="00684956" w:rsidRPr="00547B77" w:rsidRDefault="00684956" w:rsidP="00520A3E">
      <w:pPr>
        <w:spacing w:before="240" w:after="240"/>
        <w:jc w:val="both"/>
        <w:rPr>
          <w:rFonts w:ascii="Arial" w:hAnsi="Arial" w:cs="Arial"/>
          <w:sz w:val="26"/>
          <w:szCs w:val="26"/>
        </w:rPr>
      </w:pPr>
      <w:r w:rsidRPr="00547B77">
        <w:rPr>
          <w:rFonts w:ascii="Arial" w:hAnsi="Arial" w:cs="Arial"/>
          <w:sz w:val="26"/>
          <w:szCs w:val="26"/>
        </w:rPr>
        <w:lastRenderedPageBreak/>
        <w:t xml:space="preserve">As a consequence </w:t>
      </w:r>
      <w:r w:rsidR="00264749" w:rsidRPr="00547B77">
        <w:rPr>
          <w:rFonts w:ascii="Arial" w:hAnsi="Arial" w:cs="Arial"/>
          <w:sz w:val="26"/>
          <w:szCs w:val="26"/>
        </w:rPr>
        <w:t xml:space="preserve">arising </w:t>
      </w:r>
      <w:r w:rsidRPr="00547B77">
        <w:rPr>
          <w:rFonts w:ascii="Arial" w:hAnsi="Arial" w:cs="Arial"/>
          <w:sz w:val="26"/>
          <w:szCs w:val="26"/>
        </w:rPr>
        <w:t xml:space="preserve">from the value of the art object, </w:t>
      </w:r>
      <w:r w:rsidR="00264749" w:rsidRPr="00547B77">
        <w:rPr>
          <w:rFonts w:ascii="Arial" w:hAnsi="Arial" w:cs="Arial"/>
          <w:sz w:val="26"/>
          <w:szCs w:val="26"/>
        </w:rPr>
        <w:t xml:space="preserve">there is the necessity of </w:t>
      </w:r>
      <w:r w:rsidRPr="00547B77">
        <w:rPr>
          <w:rFonts w:ascii="Arial" w:hAnsi="Arial" w:cs="Arial"/>
          <w:sz w:val="26"/>
          <w:szCs w:val="26"/>
        </w:rPr>
        <w:t>conservation, so museums</w:t>
      </w:r>
      <w:r w:rsidR="00716DC5">
        <w:rPr>
          <w:rFonts w:ascii="Arial" w:hAnsi="Arial" w:cs="Arial"/>
          <w:sz w:val="26"/>
          <w:szCs w:val="26"/>
        </w:rPr>
        <w:t xml:space="preserve"> and galleries</w:t>
      </w:r>
      <w:r w:rsidRPr="00547B77">
        <w:rPr>
          <w:rFonts w:ascii="Arial" w:hAnsi="Arial" w:cs="Arial"/>
          <w:sz w:val="26"/>
          <w:szCs w:val="26"/>
        </w:rPr>
        <w:t xml:space="preserve"> must preserve and conserve their collection of</w:t>
      </w:r>
      <w:r w:rsidR="00716DC5">
        <w:rPr>
          <w:rFonts w:ascii="Arial" w:hAnsi="Arial" w:cs="Arial"/>
          <w:sz w:val="26"/>
          <w:szCs w:val="26"/>
        </w:rPr>
        <w:t xml:space="preserve"> objects and making them as</w:t>
      </w:r>
      <w:r w:rsidRPr="00547B77">
        <w:rPr>
          <w:rFonts w:ascii="Arial" w:hAnsi="Arial" w:cs="Arial"/>
          <w:sz w:val="26"/>
          <w:szCs w:val="26"/>
        </w:rPr>
        <w:t xml:space="preserve"> eternal as they can. Oiticica challenged this notion o</w:t>
      </w:r>
      <w:r w:rsidR="00587FAB" w:rsidRPr="00547B77">
        <w:rPr>
          <w:rFonts w:ascii="Arial" w:hAnsi="Arial" w:cs="Arial"/>
          <w:sz w:val="26"/>
          <w:szCs w:val="26"/>
        </w:rPr>
        <w:t>f eternity of the art object, and</w:t>
      </w:r>
      <w:r w:rsidRPr="00547B77">
        <w:rPr>
          <w:rFonts w:ascii="Arial" w:hAnsi="Arial" w:cs="Arial"/>
          <w:sz w:val="26"/>
          <w:szCs w:val="26"/>
        </w:rPr>
        <w:t xml:space="preserve"> </w:t>
      </w:r>
      <w:r w:rsidR="00890598" w:rsidRPr="00547B77">
        <w:rPr>
          <w:rFonts w:ascii="Arial" w:hAnsi="Arial" w:cs="Arial"/>
          <w:sz w:val="26"/>
          <w:szCs w:val="26"/>
        </w:rPr>
        <w:t xml:space="preserve">with </w:t>
      </w:r>
      <w:r w:rsidRPr="00547B77">
        <w:rPr>
          <w:rFonts w:ascii="Arial" w:hAnsi="Arial" w:cs="Arial"/>
          <w:sz w:val="26"/>
          <w:szCs w:val="26"/>
        </w:rPr>
        <w:t xml:space="preserve">his art work “B 11 Box Bólide 09 1964”, which is confined in a crystal box at Tate Gallery, </w:t>
      </w:r>
      <w:r w:rsidR="00890598" w:rsidRPr="00547B77">
        <w:rPr>
          <w:rFonts w:ascii="Arial" w:hAnsi="Arial" w:cs="Arial"/>
          <w:sz w:val="26"/>
          <w:szCs w:val="26"/>
        </w:rPr>
        <w:t>he</w:t>
      </w:r>
      <w:r w:rsidRPr="00547B77">
        <w:rPr>
          <w:rFonts w:ascii="Arial" w:hAnsi="Arial" w:cs="Arial"/>
          <w:sz w:val="26"/>
          <w:szCs w:val="26"/>
        </w:rPr>
        <w:t xml:space="preserve"> proposed participatio</w:t>
      </w:r>
      <w:r w:rsidR="00264749" w:rsidRPr="00547B77">
        <w:rPr>
          <w:rFonts w:ascii="Arial" w:hAnsi="Arial" w:cs="Arial"/>
          <w:sz w:val="26"/>
          <w:szCs w:val="26"/>
        </w:rPr>
        <w:t>n instead of conservation. T</w:t>
      </w:r>
      <w:r w:rsidRPr="00547B77">
        <w:rPr>
          <w:rFonts w:ascii="Arial" w:hAnsi="Arial" w:cs="Arial"/>
          <w:sz w:val="26"/>
          <w:szCs w:val="26"/>
        </w:rPr>
        <w:t xml:space="preserve">he principal idea of that work is for the public </w:t>
      </w:r>
      <w:r w:rsidR="00264749" w:rsidRPr="00547B77">
        <w:rPr>
          <w:rFonts w:ascii="Arial" w:hAnsi="Arial" w:cs="Arial"/>
          <w:sz w:val="26"/>
          <w:szCs w:val="26"/>
        </w:rPr>
        <w:t xml:space="preserve">to experience </w:t>
      </w:r>
      <w:r w:rsidRPr="00547B77">
        <w:rPr>
          <w:rFonts w:ascii="Arial" w:hAnsi="Arial" w:cs="Arial"/>
          <w:sz w:val="26"/>
          <w:szCs w:val="26"/>
          <w:u w:val="single"/>
        </w:rPr>
        <w:t>creleisure</w:t>
      </w:r>
      <w:r w:rsidRPr="00547B77">
        <w:rPr>
          <w:rFonts w:ascii="Arial" w:hAnsi="Arial" w:cs="Arial"/>
          <w:sz w:val="26"/>
          <w:szCs w:val="26"/>
        </w:rPr>
        <w:t xml:space="preserve">, playing with the coloured pigment inside of the box. </w:t>
      </w:r>
    </w:p>
    <w:p w:rsidR="00DC5E13" w:rsidRPr="00547B77" w:rsidRDefault="00684956" w:rsidP="00520A3E">
      <w:pPr>
        <w:spacing w:before="240" w:after="240"/>
        <w:jc w:val="both"/>
        <w:rPr>
          <w:rFonts w:ascii="Arial" w:hAnsi="Arial" w:cs="Arial"/>
          <w:sz w:val="26"/>
          <w:szCs w:val="26"/>
        </w:rPr>
      </w:pPr>
      <w:r w:rsidRPr="00547B77">
        <w:rPr>
          <w:rFonts w:ascii="Arial" w:hAnsi="Arial" w:cs="Arial"/>
          <w:sz w:val="26"/>
          <w:szCs w:val="26"/>
        </w:rPr>
        <w:t xml:space="preserve">When </w:t>
      </w:r>
      <w:r w:rsidR="00716DC5">
        <w:rPr>
          <w:rFonts w:ascii="Arial" w:hAnsi="Arial" w:cs="Arial"/>
          <w:sz w:val="26"/>
          <w:szCs w:val="26"/>
        </w:rPr>
        <w:t>I first saw the Bólide enclosed</w:t>
      </w:r>
      <w:r w:rsidRPr="00547B77">
        <w:rPr>
          <w:rFonts w:ascii="Arial" w:hAnsi="Arial" w:cs="Arial"/>
          <w:sz w:val="26"/>
          <w:szCs w:val="26"/>
        </w:rPr>
        <w:t xml:space="preserve"> in </w:t>
      </w:r>
      <w:r w:rsidR="00264749" w:rsidRPr="00547B77">
        <w:rPr>
          <w:rFonts w:ascii="Arial" w:hAnsi="Arial" w:cs="Arial"/>
          <w:sz w:val="26"/>
          <w:szCs w:val="26"/>
        </w:rPr>
        <w:t>that crystal coffin, several questions came to my mind: w</w:t>
      </w:r>
      <w:r w:rsidRPr="00547B77">
        <w:rPr>
          <w:rFonts w:ascii="Arial" w:hAnsi="Arial" w:cs="Arial"/>
          <w:sz w:val="26"/>
          <w:szCs w:val="26"/>
        </w:rPr>
        <w:t xml:space="preserve">hy do we have the necessity to immortalise things? Why do we value objects more than the experience? Is that part of exhibiting the past? Oiticica died in 1980 and, unfortunately, part of his works was </w:t>
      </w:r>
      <w:r w:rsidR="00716DC5">
        <w:rPr>
          <w:rFonts w:ascii="Arial" w:hAnsi="Arial" w:cs="Arial"/>
          <w:sz w:val="26"/>
          <w:szCs w:val="26"/>
        </w:rPr>
        <w:t>destroyed in an accidental</w:t>
      </w:r>
      <w:r w:rsidRPr="00547B77">
        <w:rPr>
          <w:rFonts w:ascii="Arial" w:hAnsi="Arial" w:cs="Arial"/>
          <w:sz w:val="26"/>
          <w:szCs w:val="26"/>
        </w:rPr>
        <w:t xml:space="preserve"> f</w:t>
      </w:r>
      <w:r w:rsidR="00264749" w:rsidRPr="00547B77">
        <w:rPr>
          <w:rFonts w:ascii="Arial" w:hAnsi="Arial" w:cs="Arial"/>
          <w:sz w:val="26"/>
          <w:szCs w:val="26"/>
        </w:rPr>
        <w:t>ire</w:t>
      </w:r>
      <w:r w:rsidR="00716DC5">
        <w:rPr>
          <w:rFonts w:ascii="Arial" w:hAnsi="Arial" w:cs="Arial"/>
          <w:sz w:val="26"/>
          <w:szCs w:val="26"/>
        </w:rPr>
        <w:t xml:space="preserve"> in</w:t>
      </w:r>
      <w:r w:rsidR="00264749" w:rsidRPr="00547B77">
        <w:rPr>
          <w:rFonts w:ascii="Arial" w:hAnsi="Arial" w:cs="Arial"/>
          <w:sz w:val="26"/>
          <w:szCs w:val="26"/>
        </w:rPr>
        <w:t xml:space="preserve"> 2009.  So</w:t>
      </w:r>
      <w:r w:rsidRPr="00547B77">
        <w:rPr>
          <w:rFonts w:ascii="Arial" w:hAnsi="Arial" w:cs="Arial"/>
          <w:sz w:val="26"/>
          <w:szCs w:val="26"/>
        </w:rPr>
        <w:t>, what Tate has with the Bólide is the “trace” of a p</w:t>
      </w:r>
      <w:r w:rsidR="00890598" w:rsidRPr="00547B77">
        <w:rPr>
          <w:rFonts w:ascii="Arial" w:hAnsi="Arial" w:cs="Arial"/>
          <w:sz w:val="26"/>
          <w:szCs w:val="26"/>
        </w:rPr>
        <w:t xml:space="preserve">eriod that could </w:t>
      </w:r>
      <w:r w:rsidR="00264749" w:rsidRPr="00547B77">
        <w:rPr>
          <w:rFonts w:ascii="Arial" w:hAnsi="Arial" w:cs="Arial"/>
          <w:sz w:val="26"/>
          <w:szCs w:val="26"/>
        </w:rPr>
        <w:t>never return. Therefore</w:t>
      </w:r>
      <w:r w:rsidR="00890598" w:rsidRPr="00547B77">
        <w:rPr>
          <w:rFonts w:ascii="Arial" w:hAnsi="Arial" w:cs="Arial"/>
          <w:sz w:val="26"/>
          <w:szCs w:val="26"/>
        </w:rPr>
        <w:t>,</w:t>
      </w:r>
      <w:r w:rsidRPr="00547B77">
        <w:rPr>
          <w:rFonts w:ascii="Arial" w:hAnsi="Arial" w:cs="Arial"/>
          <w:sz w:val="26"/>
          <w:szCs w:val="26"/>
        </w:rPr>
        <w:t xml:space="preserve"> there is the necessity to show the future generation what Oiticica was about. Thus, the gallery must conserve that piece, so no one can have access, avo</w:t>
      </w:r>
      <w:r w:rsidR="00264749" w:rsidRPr="00547B77">
        <w:rPr>
          <w:rFonts w:ascii="Arial" w:hAnsi="Arial" w:cs="Arial"/>
          <w:sz w:val="26"/>
          <w:szCs w:val="26"/>
        </w:rPr>
        <w:t xml:space="preserve">iding the possibility of </w:t>
      </w:r>
      <w:r w:rsidR="0007409B" w:rsidRPr="00547B77">
        <w:rPr>
          <w:rFonts w:ascii="Arial" w:hAnsi="Arial" w:cs="Arial"/>
          <w:sz w:val="26"/>
          <w:szCs w:val="26"/>
        </w:rPr>
        <w:t>destroying</w:t>
      </w:r>
      <w:r w:rsidRPr="00547B77">
        <w:rPr>
          <w:rFonts w:ascii="Arial" w:hAnsi="Arial" w:cs="Arial"/>
          <w:sz w:val="26"/>
          <w:szCs w:val="26"/>
        </w:rPr>
        <w:t xml:space="preserve"> it. However, was that the artist</w:t>
      </w:r>
      <w:r w:rsidR="00264749" w:rsidRPr="00547B77">
        <w:rPr>
          <w:rFonts w:ascii="Arial" w:hAnsi="Arial" w:cs="Arial"/>
          <w:sz w:val="26"/>
          <w:szCs w:val="26"/>
        </w:rPr>
        <w:t>’s</w:t>
      </w:r>
      <w:r w:rsidRPr="00547B77">
        <w:rPr>
          <w:rFonts w:ascii="Arial" w:hAnsi="Arial" w:cs="Arial"/>
          <w:sz w:val="26"/>
          <w:szCs w:val="26"/>
        </w:rPr>
        <w:t xml:space="preserve"> intention? Or could we say that the box enclosure in a coffin, without any meaning, is an art object?</w:t>
      </w:r>
      <w:r w:rsidR="00264749" w:rsidRPr="00547B77">
        <w:rPr>
          <w:rFonts w:ascii="Arial" w:hAnsi="Arial" w:cs="Arial"/>
          <w:sz w:val="26"/>
          <w:szCs w:val="26"/>
        </w:rPr>
        <w:t xml:space="preserve"> Is it dead?</w:t>
      </w:r>
      <w:r w:rsidRPr="00547B77">
        <w:rPr>
          <w:rFonts w:ascii="Arial" w:hAnsi="Arial" w:cs="Arial"/>
          <w:sz w:val="26"/>
          <w:szCs w:val="26"/>
        </w:rPr>
        <w:t xml:space="preserve"> Furthermore, with the Bólide confined in that </w:t>
      </w:r>
      <w:r w:rsidR="00890598" w:rsidRPr="00547B77">
        <w:rPr>
          <w:rFonts w:ascii="Arial" w:hAnsi="Arial" w:cs="Arial"/>
          <w:sz w:val="26"/>
          <w:szCs w:val="26"/>
        </w:rPr>
        <w:t>way</w:t>
      </w:r>
      <w:r w:rsidRPr="00547B77">
        <w:rPr>
          <w:rFonts w:ascii="Arial" w:hAnsi="Arial" w:cs="Arial"/>
          <w:sz w:val="26"/>
          <w:szCs w:val="26"/>
        </w:rPr>
        <w:t xml:space="preserve"> is Tate showing or</w:t>
      </w:r>
      <w:r w:rsidR="00890598" w:rsidRPr="00547B77">
        <w:rPr>
          <w:rFonts w:ascii="Arial" w:hAnsi="Arial" w:cs="Arial"/>
          <w:sz w:val="26"/>
          <w:szCs w:val="26"/>
        </w:rPr>
        <w:t>,</w:t>
      </w:r>
      <w:r w:rsidRPr="00547B77">
        <w:rPr>
          <w:rFonts w:ascii="Arial" w:hAnsi="Arial" w:cs="Arial"/>
          <w:sz w:val="26"/>
          <w:szCs w:val="26"/>
        </w:rPr>
        <w:t xml:space="preserve"> better saying</w:t>
      </w:r>
      <w:r w:rsidR="00890598" w:rsidRPr="00547B77">
        <w:rPr>
          <w:rFonts w:ascii="Arial" w:hAnsi="Arial" w:cs="Arial"/>
          <w:sz w:val="26"/>
          <w:szCs w:val="26"/>
        </w:rPr>
        <w:t>,</w:t>
      </w:r>
      <w:r w:rsidRPr="00547B77">
        <w:rPr>
          <w:rFonts w:ascii="Arial" w:hAnsi="Arial" w:cs="Arial"/>
          <w:sz w:val="26"/>
          <w:szCs w:val="26"/>
        </w:rPr>
        <w:t xml:space="preserve"> </w:t>
      </w:r>
      <w:r w:rsidR="00334F14" w:rsidRPr="00547B77">
        <w:rPr>
          <w:rFonts w:ascii="Arial" w:hAnsi="Arial" w:cs="Arial"/>
          <w:sz w:val="26"/>
          <w:szCs w:val="26"/>
        </w:rPr>
        <w:t>educating people about</w:t>
      </w:r>
      <w:r w:rsidRPr="00547B77">
        <w:rPr>
          <w:rFonts w:ascii="Arial" w:hAnsi="Arial" w:cs="Arial"/>
          <w:sz w:val="26"/>
          <w:szCs w:val="26"/>
        </w:rPr>
        <w:t xml:space="preserve"> Oiticica</w:t>
      </w:r>
      <w:r w:rsidR="00334F14" w:rsidRPr="00547B77">
        <w:rPr>
          <w:rFonts w:ascii="Arial" w:hAnsi="Arial" w:cs="Arial"/>
          <w:sz w:val="26"/>
          <w:szCs w:val="26"/>
        </w:rPr>
        <w:t>’s</w:t>
      </w:r>
      <w:r w:rsidRPr="00547B77">
        <w:rPr>
          <w:rFonts w:ascii="Arial" w:hAnsi="Arial" w:cs="Arial"/>
          <w:sz w:val="26"/>
          <w:szCs w:val="26"/>
        </w:rPr>
        <w:t xml:space="preserve"> art work</w:t>
      </w:r>
      <w:r w:rsidR="006A20A9" w:rsidRPr="00547B77">
        <w:rPr>
          <w:rFonts w:ascii="Arial" w:hAnsi="Arial" w:cs="Arial"/>
          <w:sz w:val="26"/>
          <w:szCs w:val="26"/>
        </w:rPr>
        <w:t>s</w:t>
      </w:r>
      <w:r w:rsidR="00D536CC" w:rsidRPr="00547B77">
        <w:rPr>
          <w:rFonts w:ascii="Arial" w:hAnsi="Arial" w:cs="Arial"/>
          <w:sz w:val="26"/>
          <w:szCs w:val="26"/>
        </w:rPr>
        <w:t xml:space="preserve">? </w:t>
      </w:r>
      <w:r w:rsidR="00264749" w:rsidRPr="00547B77">
        <w:rPr>
          <w:rFonts w:ascii="Arial" w:hAnsi="Arial" w:cs="Arial"/>
          <w:sz w:val="26"/>
          <w:szCs w:val="26"/>
        </w:rPr>
        <w:t xml:space="preserve">What we can affirm for sure is that the curatorial </w:t>
      </w:r>
      <w:r w:rsidR="00D60DBE" w:rsidRPr="00547B77">
        <w:rPr>
          <w:rFonts w:ascii="Arial" w:hAnsi="Arial" w:cs="Arial"/>
          <w:sz w:val="26"/>
          <w:szCs w:val="26"/>
        </w:rPr>
        <w:t>restriction in the mode of display, the object becomes</w:t>
      </w:r>
      <w:r w:rsidR="00D60DBE">
        <w:rPr>
          <w:rFonts w:ascii="Arial" w:hAnsi="Arial" w:cs="Arial"/>
          <w:sz w:val="26"/>
          <w:szCs w:val="26"/>
        </w:rPr>
        <w:t xml:space="preserve"> severed from the </w:t>
      </w:r>
      <w:r w:rsidR="004E32D6" w:rsidRPr="00547B77">
        <w:rPr>
          <w:rFonts w:ascii="Arial" w:hAnsi="Arial" w:cs="Arial"/>
          <w:sz w:val="26"/>
          <w:szCs w:val="26"/>
        </w:rPr>
        <w:t xml:space="preserve">public </w:t>
      </w:r>
      <w:r w:rsidR="00D60DBE">
        <w:rPr>
          <w:rFonts w:ascii="Arial" w:hAnsi="Arial" w:cs="Arial"/>
          <w:sz w:val="26"/>
          <w:szCs w:val="26"/>
        </w:rPr>
        <w:t xml:space="preserve">in a way that </w:t>
      </w:r>
      <w:r w:rsidR="004E32D6" w:rsidRPr="00547B77">
        <w:rPr>
          <w:rFonts w:ascii="Arial" w:hAnsi="Arial" w:cs="Arial"/>
          <w:sz w:val="26"/>
          <w:szCs w:val="26"/>
        </w:rPr>
        <w:t>the artist</w:t>
      </w:r>
      <w:r w:rsidR="00D60DBE">
        <w:rPr>
          <w:rFonts w:ascii="Arial" w:hAnsi="Arial" w:cs="Arial"/>
          <w:sz w:val="26"/>
          <w:szCs w:val="26"/>
        </w:rPr>
        <w:t xml:space="preserve"> did not intend</w:t>
      </w:r>
      <w:r w:rsidR="004E32D6" w:rsidRPr="00547B77">
        <w:rPr>
          <w:rFonts w:ascii="Arial" w:hAnsi="Arial" w:cs="Arial"/>
          <w:sz w:val="26"/>
          <w:szCs w:val="26"/>
        </w:rPr>
        <w:t>.</w:t>
      </w:r>
      <w:r w:rsidR="00264749" w:rsidRPr="00547B77">
        <w:rPr>
          <w:rFonts w:ascii="Arial" w:hAnsi="Arial" w:cs="Arial"/>
          <w:sz w:val="26"/>
          <w:szCs w:val="26"/>
        </w:rPr>
        <w:t xml:space="preserve"> </w:t>
      </w:r>
    </w:p>
    <w:p w:rsidR="00334F14" w:rsidRPr="00547B77" w:rsidRDefault="00334F14" w:rsidP="00520A3E">
      <w:pPr>
        <w:spacing w:before="240" w:after="240"/>
        <w:jc w:val="both"/>
        <w:rPr>
          <w:rFonts w:ascii="Arial" w:hAnsi="Arial" w:cs="Arial"/>
          <w:sz w:val="26"/>
          <w:szCs w:val="26"/>
        </w:rPr>
      </w:pPr>
      <w:r w:rsidRPr="00547B77">
        <w:rPr>
          <w:rFonts w:ascii="Arial" w:hAnsi="Arial" w:cs="Arial"/>
          <w:sz w:val="26"/>
          <w:szCs w:val="26"/>
        </w:rPr>
        <w:t xml:space="preserve">The dilemma found in how to preserve works of contemporary artists like Hélio Oiticica, Lygia Clark, </w:t>
      </w:r>
      <w:r w:rsidR="00CC2DC5" w:rsidRPr="00547B77">
        <w:rPr>
          <w:rFonts w:ascii="Arial" w:hAnsi="Arial" w:cs="Arial"/>
          <w:sz w:val="26"/>
          <w:szCs w:val="26"/>
        </w:rPr>
        <w:t>and</w:t>
      </w:r>
      <w:r w:rsidRPr="00547B77">
        <w:rPr>
          <w:rFonts w:ascii="Arial" w:hAnsi="Arial" w:cs="Arial"/>
          <w:sz w:val="26"/>
          <w:szCs w:val="26"/>
        </w:rPr>
        <w:t xml:space="preserve"> </w:t>
      </w:r>
      <w:r w:rsidR="00CC2DC5" w:rsidRPr="00547B77">
        <w:rPr>
          <w:rFonts w:ascii="Arial" w:hAnsi="Arial" w:cs="Arial"/>
          <w:sz w:val="26"/>
          <w:szCs w:val="26"/>
        </w:rPr>
        <w:t>Norito</w:t>
      </w:r>
      <w:r w:rsidR="00D536CC" w:rsidRPr="00547B77">
        <w:rPr>
          <w:rFonts w:ascii="Arial" w:hAnsi="Arial" w:cs="Arial"/>
          <w:sz w:val="26"/>
          <w:szCs w:val="26"/>
        </w:rPr>
        <w:t>shi Hir</w:t>
      </w:r>
      <w:r w:rsidR="004E32D6" w:rsidRPr="00547B77">
        <w:rPr>
          <w:rFonts w:ascii="Arial" w:hAnsi="Arial" w:cs="Arial"/>
          <w:sz w:val="26"/>
          <w:szCs w:val="26"/>
        </w:rPr>
        <w:t>akawa is far of being solved.</w:t>
      </w:r>
      <w:r w:rsidR="00D536CC" w:rsidRPr="00547B77">
        <w:rPr>
          <w:rFonts w:ascii="Arial" w:hAnsi="Arial" w:cs="Arial"/>
          <w:sz w:val="26"/>
          <w:szCs w:val="26"/>
        </w:rPr>
        <w:t xml:space="preserve"> Oiticica’s work is preserved internationally, in museums like </w:t>
      </w:r>
      <w:r w:rsidR="00D536CC" w:rsidRPr="00547B77">
        <w:rPr>
          <w:rFonts w:ascii="Arial" w:hAnsi="Arial" w:cs="Arial"/>
          <w:sz w:val="26"/>
          <w:szCs w:val="26"/>
          <w:lang w:eastAsia="en-GB"/>
        </w:rPr>
        <w:t>the Museum of Modern Art in New York, as well as other American museums and institutions in England and Spain</w:t>
      </w:r>
      <w:r w:rsidR="00D536CC" w:rsidRPr="00547B77">
        <w:rPr>
          <w:rFonts w:ascii="Arial" w:hAnsi="Arial" w:cs="Arial"/>
          <w:lang w:eastAsia="en-GB"/>
        </w:rPr>
        <w:t xml:space="preserve">. </w:t>
      </w:r>
      <w:r w:rsidR="004E32D6" w:rsidRPr="00547B77">
        <w:rPr>
          <w:rFonts w:ascii="Arial" w:hAnsi="Arial" w:cs="Arial"/>
          <w:sz w:val="26"/>
          <w:szCs w:val="26"/>
          <w:lang w:eastAsia="en-GB"/>
        </w:rPr>
        <w:t xml:space="preserve">However, </w:t>
      </w:r>
      <w:r w:rsidR="004E32D6" w:rsidRPr="00547B77">
        <w:rPr>
          <w:rFonts w:ascii="Arial" w:hAnsi="Arial" w:cs="Arial"/>
          <w:sz w:val="26"/>
          <w:szCs w:val="26"/>
        </w:rPr>
        <w:t>Christina Roiter, describes that:</w:t>
      </w:r>
    </w:p>
    <w:p w:rsidR="00DC5E13" w:rsidRPr="00547B77" w:rsidRDefault="00D536CC" w:rsidP="00520A3E">
      <w:pPr>
        <w:spacing w:after="0" w:line="240" w:lineRule="auto"/>
        <w:jc w:val="both"/>
        <w:rPr>
          <w:rFonts w:ascii="Arial" w:hAnsi="Arial" w:cs="Arial"/>
          <w:lang w:eastAsia="en-GB"/>
        </w:rPr>
      </w:pPr>
      <w:r w:rsidRPr="00547B77">
        <w:rPr>
          <w:rFonts w:ascii="Arial" w:hAnsi="Arial" w:cs="Arial"/>
          <w:lang w:eastAsia="en-GB"/>
        </w:rPr>
        <w:t>“N</w:t>
      </w:r>
      <w:r w:rsidR="00DC5E13" w:rsidRPr="00547B77">
        <w:rPr>
          <w:rFonts w:ascii="Arial" w:hAnsi="Arial" w:cs="Arial"/>
          <w:lang w:eastAsia="en-GB"/>
        </w:rPr>
        <w:t>one of this takes into account the significance of the demise of the physical works of art of a conceptual artist whose work was not so much about particular objects as the physical deployment of objects in space through spectatorial interaction. According to Brazilian poet and writer Ferreira Gullar, “They treated Hélio as if he was a Renaissance artist, when he was actually a creator of concepts, propositions, interventions, an artist of the future, not of a neo-concrete past that stayed behind, reducing the dimension of one of the</w:t>
      </w:r>
      <w:r w:rsidR="00D60DBE">
        <w:rPr>
          <w:rFonts w:ascii="Arial" w:hAnsi="Arial" w:cs="Arial"/>
          <w:lang w:eastAsia="en-GB"/>
        </w:rPr>
        <w:t xml:space="preserve"> inventors of contemporary art.</w:t>
      </w:r>
    </w:p>
    <w:p w:rsidR="00DC5E13" w:rsidRPr="00547B77" w:rsidRDefault="00DC5E13" w:rsidP="00520A3E">
      <w:pPr>
        <w:spacing w:after="0" w:line="240" w:lineRule="auto"/>
        <w:jc w:val="both"/>
        <w:rPr>
          <w:rFonts w:ascii="Arial" w:hAnsi="Arial" w:cs="Arial"/>
          <w:lang w:eastAsia="en-GB"/>
        </w:rPr>
      </w:pPr>
      <w:r w:rsidRPr="00547B77">
        <w:rPr>
          <w:rFonts w:ascii="Arial" w:hAnsi="Arial" w:cs="Arial"/>
          <w:lang w:eastAsia="en-GB"/>
        </w:rPr>
        <w:t>Can the work of an experimental artist who made installations, performances, and videos really be said to be lost when the work was always intended to be based in action significant at the time of the event, and whose value resides in what it represented at that moment in the 70s?</w:t>
      </w:r>
      <w:r w:rsidR="00D60DBE">
        <w:rPr>
          <w:rFonts w:ascii="Arial" w:hAnsi="Arial" w:cs="Arial"/>
          <w:lang w:eastAsia="en-GB"/>
        </w:rPr>
        <w:t>”</w:t>
      </w:r>
      <w:r w:rsidRPr="00547B77">
        <w:rPr>
          <w:rFonts w:ascii="Arial" w:hAnsi="Arial" w:cs="Arial"/>
          <w:lang w:eastAsia="en-GB"/>
        </w:rPr>
        <w:t xml:space="preserve"> </w:t>
      </w:r>
      <w:r w:rsidR="00F55B1E" w:rsidRPr="00547B77">
        <w:rPr>
          <w:rFonts w:ascii="Arial" w:hAnsi="Arial" w:cs="Arial"/>
          <w:lang w:eastAsia="en-GB"/>
        </w:rPr>
        <w:t>(Roiter, 2010)</w:t>
      </w:r>
    </w:p>
    <w:p w:rsidR="004E32D6" w:rsidRPr="00547B77" w:rsidRDefault="004E32D6" w:rsidP="00520A3E">
      <w:pPr>
        <w:spacing w:after="0" w:line="240" w:lineRule="auto"/>
        <w:jc w:val="both"/>
        <w:rPr>
          <w:rFonts w:ascii="Arial" w:hAnsi="Arial" w:cs="Arial"/>
          <w:lang w:eastAsia="en-GB"/>
        </w:rPr>
      </w:pPr>
    </w:p>
    <w:p w:rsidR="00B54AA9" w:rsidRPr="00547B77" w:rsidRDefault="00B54AA9" w:rsidP="00520A3E">
      <w:pPr>
        <w:spacing w:after="0" w:line="240" w:lineRule="auto"/>
        <w:jc w:val="both"/>
        <w:rPr>
          <w:rFonts w:ascii="Arial" w:hAnsi="Arial" w:cs="Arial"/>
          <w:sz w:val="26"/>
          <w:szCs w:val="26"/>
          <w:lang w:eastAsia="en-GB"/>
        </w:rPr>
      </w:pPr>
      <w:r w:rsidRPr="00547B77">
        <w:rPr>
          <w:rFonts w:ascii="Arial" w:hAnsi="Arial" w:cs="Arial"/>
          <w:sz w:val="26"/>
          <w:szCs w:val="26"/>
          <w:lang w:eastAsia="en-GB"/>
        </w:rPr>
        <w:t>It is time for a</w:t>
      </w:r>
      <w:r w:rsidR="00D60DBE">
        <w:rPr>
          <w:rFonts w:ascii="Arial" w:hAnsi="Arial" w:cs="Arial"/>
          <w:sz w:val="26"/>
          <w:szCs w:val="26"/>
          <w:lang w:eastAsia="en-GB"/>
        </w:rPr>
        <w:t xml:space="preserve"> new notion of institution to take</w:t>
      </w:r>
      <w:r w:rsidRPr="00547B77">
        <w:rPr>
          <w:rFonts w:ascii="Arial" w:hAnsi="Arial" w:cs="Arial"/>
          <w:sz w:val="26"/>
          <w:szCs w:val="26"/>
          <w:lang w:eastAsia="en-GB"/>
        </w:rPr>
        <w:t xml:space="preserve"> the place, being, above of all, educational. </w:t>
      </w:r>
    </w:p>
    <w:p w:rsidR="004E32D6" w:rsidRPr="00547B77" w:rsidRDefault="004E32D6" w:rsidP="00520A3E">
      <w:pPr>
        <w:spacing w:after="0" w:line="240" w:lineRule="auto"/>
        <w:jc w:val="both"/>
        <w:rPr>
          <w:rFonts w:ascii="Arial" w:hAnsi="Arial" w:cs="Arial"/>
          <w:lang w:eastAsia="en-GB"/>
        </w:rPr>
      </w:pPr>
    </w:p>
    <w:p w:rsidR="00B54AA9" w:rsidRPr="00BC0169" w:rsidRDefault="00B54AA9" w:rsidP="00B54AA9">
      <w:pPr>
        <w:spacing w:before="240" w:after="240"/>
        <w:ind w:left="720" w:hanging="720"/>
        <w:jc w:val="both"/>
        <w:rPr>
          <w:rFonts w:ascii="Arial" w:hAnsi="Arial" w:cs="Arial"/>
          <w:b/>
          <w:sz w:val="28"/>
          <w:szCs w:val="28"/>
        </w:rPr>
      </w:pPr>
      <w:r w:rsidRPr="00BC0169">
        <w:rPr>
          <w:rFonts w:ascii="Arial" w:hAnsi="Arial" w:cs="Arial"/>
          <w:b/>
          <w:sz w:val="28"/>
          <w:szCs w:val="28"/>
        </w:rPr>
        <w:lastRenderedPageBreak/>
        <w:t>The Educational Institution: Dialogue and Participation</w:t>
      </w:r>
    </w:p>
    <w:p w:rsidR="00684956" w:rsidRPr="00547B77" w:rsidRDefault="00B54AA9" w:rsidP="00520A3E">
      <w:pPr>
        <w:spacing w:before="240" w:after="240"/>
        <w:jc w:val="both"/>
        <w:rPr>
          <w:rFonts w:ascii="Arial" w:hAnsi="Arial" w:cs="Arial"/>
          <w:sz w:val="26"/>
          <w:szCs w:val="26"/>
        </w:rPr>
      </w:pPr>
      <w:r w:rsidRPr="00547B77">
        <w:rPr>
          <w:rFonts w:ascii="Arial" w:hAnsi="Arial" w:cs="Arial"/>
          <w:sz w:val="26"/>
          <w:szCs w:val="26"/>
        </w:rPr>
        <w:t>T</w:t>
      </w:r>
      <w:r w:rsidR="00D536CC" w:rsidRPr="00547B77">
        <w:rPr>
          <w:rFonts w:ascii="Arial" w:hAnsi="Arial" w:cs="Arial"/>
          <w:sz w:val="26"/>
          <w:szCs w:val="26"/>
        </w:rPr>
        <w:t>ak</w:t>
      </w:r>
      <w:r w:rsidRPr="00547B77">
        <w:rPr>
          <w:rFonts w:ascii="Arial" w:hAnsi="Arial" w:cs="Arial"/>
          <w:sz w:val="26"/>
          <w:szCs w:val="26"/>
        </w:rPr>
        <w:t>ing</w:t>
      </w:r>
      <w:r w:rsidR="00D536CC" w:rsidRPr="00547B77">
        <w:rPr>
          <w:rFonts w:ascii="Arial" w:hAnsi="Arial" w:cs="Arial"/>
          <w:sz w:val="26"/>
          <w:szCs w:val="26"/>
        </w:rPr>
        <w:t xml:space="preserve"> in</w:t>
      </w:r>
      <w:r w:rsidRPr="00547B77">
        <w:rPr>
          <w:rFonts w:ascii="Arial" w:hAnsi="Arial" w:cs="Arial"/>
          <w:sz w:val="26"/>
          <w:szCs w:val="26"/>
        </w:rPr>
        <w:t>to</w:t>
      </w:r>
      <w:r w:rsidR="00D536CC" w:rsidRPr="00547B77">
        <w:rPr>
          <w:rFonts w:ascii="Arial" w:hAnsi="Arial" w:cs="Arial"/>
          <w:sz w:val="26"/>
          <w:szCs w:val="26"/>
        </w:rPr>
        <w:t xml:space="preserve"> consideration the work of </w:t>
      </w:r>
      <w:r w:rsidR="00684956" w:rsidRPr="00547B77">
        <w:rPr>
          <w:rFonts w:ascii="Arial" w:hAnsi="Arial" w:cs="Arial"/>
          <w:sz w:val="26"/>
          <w:szCs w:val="26"/>
        </w:rPr>
        <w:t>Paula Findlen</w:t>
      </w:r>
      <w:r w:rsidR="00D536CC" w:rsidRPr="00547B77">
        <w:rPr>
          <w:rFonts w:ascii="Arial" w:hAnsi="Arial" w:cs="Arial"/>
          <w:sz w:val="26"/>
          <w:szCs w:val="26"/>
        </w:rPr>
        <w:t>:</w:t>
      </w:r>
      <w:r w:rsidRPr="00547B77">
        <w:rPr>
          <w:rFonts w:ascii="Arial" w:hAnsi="Arial" w:cs="Arial"/>
          <w:sz w:val="26"/>
          <w:szCs w:val="26"/>
        </w:rPr>
        <w:t xml:space="preserve"> </w:t>
      </w:r>
      <w:hyperlink r:id="rId29" w:history="1">
        <w:r w:rsidR="00684956" w:rsidRPr="00547B77">
          <w:rPr>
            <w:rStyle w:val="Hyperlink"/>
            <w:rFonts w:ascii="Arial" w:hAnsi="Arial" w:cs="Arial"/>
            <w:i/>
            <w:sz w:val="26"/>
            <w:szCs w:val="26"/>
            <w:u w:val="none"/>
          </w:rPr>
          <w:t>"The Museum: its classical etymology and renaissance genealogy"</w:t>
        </w:r>
      </w:hyperlink>
      <w:r w:rsidR="00684956" w:rsidRPr="00547B77">
        <w:rPr>
          <w:rFonts w:ascii="Arial" w:hAnsi="Arial" w:cs="Arial"/>
          <w:sz w:val="26"/>
          <w:szCs w:val="26"/>
        </w:rPr>
        <w:t xml:space="preserve">, </w:t>
      </w:r>
      <w:r w:rsidR="00D536CC" w:rsidRPr="00547B77">
        <w:rPr>
          <w:rFonts w:ascii="Arial" w:hAnsi="Arial" w:cs="Arial"/>
          <w:sz w:val="26"/>
          <w:szCs w:val="26"/>
        </w:rPr>
        <w:t xml:space="preserve">it </w:t>
      </w:r>
      <w:r w:rsidR="00684956" w:rsidRPr="00547B77">
        <w:rPr>
          <w:rFonts w:ascii="Arial" w:hAnsi="Arial" w:cs="Arial"/>
          <w:sz w:val="26"/>
          <w:szCs w:val="26"/>
        </w:rPr>
        <w:t>show</w:t>
      </w:r>
      <w:r w:rsidR="00D536CC" w:rsidRPr="00547B77">
        <w:rPr>
          <w:rFonts w:ascii="Arial" w:hAnsi="Arial" w:cs="Arial"/>
          <w:sz w:val="26"/>
          <w:szCs w:val="26"/>
        </w:rPr>
        <w:t>s</w:t>
      </w:r>
      <w:r w:rsidR="00684956" w:rsidRPr="00547B77">
        <w:rPr>
          <w:rFonts w:ascii="Arial" w:hAnsi="Arial" w:cs="Arial"/>
          <w:sz w:val="26"/>
          <w:szCs w:val="26"/>
        </w:rPr>
        <w:t xml:space="preserve"> us </w:t>
      </w:r>
      <w:r w:rsidR="00CB53D8" w:rsidRPr="00547B77">
        <w:rPr>
          <w:rFonts w:ascii="Arial" w:hAnsi="Arial" w:cs="Arial"/>
          <w:sz w:val="26"/>
          <w:szCs w:val="26"/>
        </w:rPr>
        <w:t>the other face of</w:t>
      </w:r>
      <w:r w:rsidR="00684956" w:rsidRPr="00547B77">
        <w:rPr>
          <w:rFonts w:ascii="Arial" w:hAnsi="Arial" w:cs="Arial"/>
          <w:sz w:val="26"/>
          <w:szCs w:val="26"/>
        </w:rPr>
        <w:t xml:space="preserve"> museums, sometimes hidden</w:t>
      </w:r>
      <w:r w:rsidR="00D536CC" w:rsidRPr="00547B77">
        <w:rPr>
          <w:rFonts w:ascii="Arial" w:hAnsi="Arial" w:cs="Arial"/>
          <w:sz w:val="26"/>
          <w:szCs w:val="26"/>
        </w:rPr>
        <w:t xml:space="preserve"> and forgotten, </w:t>
      </w:r>
      <w:r w:rsidR="00CB53D8" w:rsidRPr="00547B77">
        <w:rPr>
          <w:rFonts w:ascii="Arial" w:hAnsi="Arial" w:cs="Arial"/>
          <w:sz w:val="26"/>
          <w:szCs w:val="26"/>
        </w:rPr>
        <w:t>its</w:t>
      </w:r>
      <w:r w:rsidR="00D536CC" w:rsidRPr="00547B77">
        <w:rPr>
          <w:rFonts w:ascii="Arial" w:hAnsi="Arial" w:cs="Arial"/>
          <w:sz w:val="26"/>
          <w:szCs w:val="26"/>
        </w:rPr>
        <w:t xml:space="preserve"> educational side. Having a </w:t>
      </w:r>
      <w:r w:rsidR="00C078D1" w:rsidRPr="00547B77">
        <w:rPr>
          <w:rFonts w:ascii="Arial" w:hAnsi="Arial" w:cs="Arial"/>
          <w:sz w:val="26"/>
          <w:szCs w:val="26"/>
        </w:rPr>
        <w:t>close look in</w:t>
      </w:r>
      <w:r w:rsidR="00684956" w:rsidRPr="00547B77">
        <w:rPr>
          <w:rFonts w:ascii="Arial" w:hAnsi="Arial" w:cs="Arial"/>
          <w:sz w:val="26"/>
          <w:szCs w:val="26"/>
        </w:rPr>
        <w:t xml:space="preserve"> the etymology of the world “museum” she points that:</w:t>
      </w:r>
    </w:p>
    <w:p w:rsidR="00684956" w:rsidRPr="00547B77" w:rsidRDefault="00684956" w:rsidP="00520A3E">
      <w:pPr>
        <w:spacing w:before="240" w:after="240" w:line="240" w:lineRule="auto"/>
        <w:jc w:val="both"/>
        <w:rPr>
          <w:rFonts w:ascii="Arial" w:hAnsi="Arial" w:cs="Arial"/>
        </w:rPr>
      </w:pPr>
      <w:r w:rsidRPr="00547B77">
        <w:rPr>
          <w:rFonts w:ascii="Arial" w:hAnsi="Arial" w:cs="Arial"/>
        </w:rPr>
        <w:t xml:space="preserve">“The English "museum" comes from the </w:t>
      </w:r>
      <w:hyperlink r:id="rId30" w:tooltip="Latin" w:history="1">
        <w:r w:rsidRPr="00547B77">
          <w:rPr>
            <w:rStyle w:val="Hyperlink"/>
            <w:rFonts w:ascii="Arial" w:hAnsi="Arial" w:cs="Arial"/>
            <w:u w:val="none"/>
          </w:rPr>
          <w:t>Latin</w:t>
        </w:r>
      </w:hyperlink>
      <w:r w:rsidRPr="00547B77">
        <w:rPr>
          <w:rFonts w:ascii="Arial" w:hAnsi="Arial" w:cs="Arial"/>
        </w:rPr>
        <w:t xml:space="preserve"> word, and is pluralized as "museums" (or rarely, "musea"). It is originally from the </w:t>
      </w:r>
      <w:hyperlink r:id="rId31" w:tooltip="Greek language" w:history="1">
        <w:r w:rsidRPr="00547B77">
          <w:rPr>
            <w:rStyle w:val="Hyperlink"/>
            <w:rFonts w:ascii="Arial" w:hAnsi="Arial" w:cs="Arial"/>
            <w:u w:val="none"/>
          </w:rPr>
          <w:t>Greek</w:t>
        </w:r>
      </w:hyperlink>
      <w:r w:rsidRPr="00547B77">
        <w:rPr>
          <w:rFonts w:ascii="Arial" w:hAnsi="Arial" w:cs="Arial"/>
        </w:rPr>
        <w:t xml:space="preserve"> </w:t>
      </w:r>
      <w:r w:rsidRPr="00547B77">
        <w:rPr>
          <w:rFonts w:ascii="Arial" w:hAnsi="Arial" w:cs="Arial"/>
          <w:i/>
          <w:iCs/>
        </w:rPr>
        <w:t>Μουσεῖον</w:t>
      </w:r>
      <w:r w:rsidRPr="00547B77">
        <w:rPr>
          <w:rFonts w:ascii="Arial" w:hAnsi="Arial" w:cs="Arial"/>
        </w:rPr>
        <w:t xml:space="preserve"> (</w:t>
      </w:r>
      <w:r w:rsidRPr="00547B77">
        <w:rPr>
          <w:rFonts w:ascii="Arial" w:hAnsi="Arial" w:cs="Arial"/>
          <w:i/>
          <w:iCs/>
        </w:rPr>
        <w:t>Mouseion</w:t>
      </w:r>
      <w:r w:rsidRPr="00547B77">
        <w:rPr>
          <w:rFonts w:ascii="Arial" w:hAnsi="Arial" w:cs="Arial"/>
        </w:rPr>
        <w:t xml:space="preserve">), which denotes a place or temple dedicated to the </w:t>
      </w:r>
      <w:hyperlink r:id="rId32" w:tooltip="Muse" w:history="1">
        <w:r w:rsidRPr="00547B77">
          <w:rPr>
            <w:rStyle w:val="Hyperlink"/>
            <w:rFonts w:ascii="Arial" w:hAnsi="Arial" w:cs="Arial"/>
            <w:u w:val="none"/>
          </w:rPr>
          <w:t>Muses</w:t>
        </w:r>
      </w:hyperlink>
      <w:r w:rsidRPr="00547B77">
        <w:rPr>
          <w:rFonts w:ascii="Arial" w:hAnsi="Arial" w:cs="Arial"/>
        </w:rPr>
        <w:t xml:space="preserve"> (the patron divinities in </w:t>
      </w:r>
      <w:hyperlink r:id="rId33" w:tooltip="Greek mythology" w:history="1">
        <w:r w:rsidRPr="00547B77">
          <w:rPr>
            <w:rStyle w:val="Hyperlink"/>
            <w:rFonts w:ascii="Arial" w:hAnsi="Arial" w:cs="Arial"/>
            <w:u w:val="none"/>
          </w:rPr>
          <w:t>Greek mythology</w:t>
        </w:r>
      </w:hyperlink>
      <w:r w:rsidRPr="00547B77">
        <w:rPr>
          <w:rFonts w:ascii="Arial" w:hAnsi="Arial" w:cs="Arial"/>
        </w:rPr>
        <w:t xml:space="preserve"> of the arts), and hence a building set apart for study and the arts”</w:t>
      </w:r>
      <w:r w:rsidRPr="00547B77">
        <w:rPr>
          <w:rFonts w:ascii="Arial" w:hAnsi="Arial" w:cs="Arial"/>
          <w:b/>
        </w:rPr>
        <w:t xml:space="preserve">. </w:t>
      </w:r>
      <w:r w:rsidRPr="00547B77">
        <w:rPr>
          <w:rFonts w:ascii="Arial" w:hAnsi="Arial" w:cs="Arial"/>
        </w:rPr>
        <w:t>(Findlen, 1989)</w:t>
      </w:r>
    </w:p>
    <w:p w:rsidR="001E145D" w:rsidRPr="00547B77" w:rsidRDefault="00B20544" w:rsidP="00520A3E">
      <w:pPr>
        <w:spacing w:before="240" w:after="240"/>
        <w:jc w:val="both"/>
        <w:rPr>
          <w:rFonts w:ascii="Arial" w:hAnsi="Arial" w:cs="Arial"/>
          <w:sz w:val="26"/>
          <w:szCs w:val="26"/>
        </w:rPr>
      </w:pPr>
      <w:r w:rsidRPr="00547B77">
        <w:rPr>
          <w:rFonts w:ascii="Arial" w:hAnsi="Arial" w:cs="Arial"/>
          <w:sz w:val="26"/>
          <w:szCs w:val="26"/>
        </w:rPr>
        <w:t>Nevertheless</w:t>
      </w:r>
      <w:r w:rsidR="001E145D" w:rsidRPr="00547B77">
        <w:rPr>
          <w:rFonts w:ascii="Arial" w:hAnsi="Arial" w:cs="Arial"/>
          <w:sz w:val="26"/>
          <w:szCs w:val="26"/>
        </w:rPr>
        <w:t>,</w:t>
      </w:r>
      <w:r w:rsidR="00186CEA" w:rsidRPr="00547B77">
        <w:rPr>
          <w:rFonts w:ascii="Arial" w:hAnsi="Arial" w:cs="Arial"/>
          <w:sz w:val="26"/>
          <w:szCs w:val="26"/>
        </w:rPr>
        <w:t xml:space="preserve"> it has been demonstrated</w:t>
      </w:r>
      <w:r w:rsidR="00661C91" w:rsidRPr="00547B77">
        <w:rPr>
          <w:rFonts w:ascii="Arial" w:hAnsi="Arial" w:cs="Arial"/>
          <w:sz w:val="26"/>
          <w:szCs w:val="26"/>
        </w:rPr>
        <w:t xml:space="preserve"> before,</w:t>
      </w:r>
      <w:r w:rsidR="001E145D" w:rsidRPr="00547B77">
        <w:rPr>
          <w:rFonts w:ascii="Arial" w:hAnsi="Arial" w:cs="Arial"/>
          <w:sz w:val="26"/>
          <w:szCs w:val="26"/>
        </w:rPr>
        <w:t xml:space="preserve"> museums have false bel</w:t>
      </w:r>
      <w:r w:rsidR="00CB53D8" w:rsidRPr="00547B77">
        <w:rPr>
          <w:rFonts w:ascii="Arial" w:hAnsi="Arial" w:cs="Arial"/>
          <w:sz w:val="26"/>
          <w:szCs w:val="26"/>
        </w:rPr>
        <w:t>iefs in</w:t>
      </w:r>
      <w:r w:rsidR="00A223BC" w:rsidRPr="00547B77">
        <w:rPr>
          <w:rFonts w:ascii="Arial" w:hAnsi="Arial" w:cs="Arial"/>
          <w:sz w:val="26"/>
          <w:szCs w:val="26"/>
        </w:rPr>
        <w:t xml:space="preserve"> the learning capacity of</w:t>
      </w:r>
      <w:r w:rsidR="001E145D" w:rsidRPr="00547B77">
        <w:rPr>
          <w:rFonts w:ascii="Arial" w:hAnsi="Arial" w:cs="Arial"/>
          <w:sz w:val="26"/>
          <w:szCs w:val="26"/>
        </w:rPr>
        <w:t xml:space="preserve"> their public, sometimes due to the </w:t>
      </w:r>
      <w:r w:rsidR="00661C91" w:rsidRPr="00547B77">
        <w:rPr>
          <w:rFonts w:ascii="Arial" w:hAnsi="Arial" w:cs="Arial"/>
          <w:sz w:val="26"/>
          <w:szCs w:val="26"/>
        </w:rPr>
        <w:t xml:space="preserve">behaviour </w:t>
      </w:r>
      <w:r w:rsidR="00186CEA" w:rsidRPr="00547B77">
        <w:rPr>
          <w:rFonts w:ascii="Arial" w:hAnsi="Arial" w:cs="Arial"/>
          <w:sz w:val="26"/>
          <w:szCs w:val="26"/>
        </w:rPr>
        <w:t>control of the institution,</w:t>
      </w:r>
      <w:r w:rsidR="00DF51C6" w:rsidRPr="00547B77">
        <w:rPr>
          <w:rFonts w:ascii="Arial" w:hAnsi="Arial" w:cs="Arial"/>
          <w:sz w:val="26"/>
          <w:szCs w:val="26"/>
        </w:rPr>
        <w:t xml:space="preserve"> sometimes due to the lack of educational program</w:t>
      </w:r>
      <w:r w:rsidR="00D60DBE">
        <w:rPr>
          <w:rFonts w:ascii="Arial" w:hAnsi="Arial" w:cs="Arial"/>
          <w:sz w:val="26"/>
          <w:szCs w:val="26"/>
        </w:rPr>
        <w:t>me</w:t>
      </w:r>
      <w:r w:rsidR="00DF51C6" w:rsidRPr="00547B77">
        <w:rPr>
          <w:rFonts w:ascii="Arial" w:hAnsi="Arial" w:cs="Arial"/>
          <w:sz w:val="26"/>
          <w:szCs w:val="26"/>
        </w:rPr>
        <w:t>s that take in</w:t>
      </w:r>
      <w:r w:rsidR="00CB53D8" w:rsidRPr="00547B77">
        <w:rPr>
          <w:rFonts w:ascii="Arial" w:hAnsi="Arial" w:cs="Arial"/>
          <w:sz w:val="26"/>
          <w:szCs w:val="26"/>
        </w:rPr>
        <w:t>to</w:t>
      </w:r>
      <w:r w:rsidR="00DF51C6" w:rsidRPr="00547B77">
        <w:rPr>
          <w:rFonts w:ascii="Arial" w:hAnsi="Arial" w:cs="Arial"/>
          <w:sz w:val="26"/>
          <w:szCs w:val="26"/>
        </w:rPr>
        <w:t xml:space="preserve"> consideration</w:t>
      </w:r>
      <w:r w:rsidR="001D3C05" w:rsidRPr="00547B77">
        <w:rPr>
          <w:rFonts w:ascii="Arial" w:hAnsi="Arial" w:cs="Arial"/>
          <w:sz w:val="26"/>
          <w:szCs w:val="26"/>
        </w:rPr>
        <w:t xml:space="preserve"> the viewer playing </w:t>
      </w:r>
      <w:r w:rsidR="00C64C2A" w:rsidRPr="00547B77">
        <w:rPr>
          <w:rFonts w:ascii="Arial" w:hAnsi="Arial" w:cs="Arial"/>
          <w:sz w:val="26"/>
          <w:szCs w:val="26"/>
        </w:rPr>
        <w:t>an important</w:t>
      </w:r>
      <w:r w:rsidR="001D3C05" w:rsidRPr="00547B77">
        <w:rPr>
          <w:rFonts w:ascii="Arial" w:hAnsi="Arial" w:cs="Arial"/>
          <w:sz w:val="26"/>
          <w:szCs w:val="26"/>
        </w:rPr>
        <w:t xml:space="preserve"> </w:t>
      </w:r>
      <w:r w:rsidR="00C64C2A" w:rsidRPr="00547B77">
        <w:rPr>
          <w:rFonts w:ascii="Arial" w:hAnsi="Arial" w:cs="Arial"/>
          <w:sz w:val="26"/>
          <w:szCs w:val="26"/>
        </w:rPr>
        <w:t xml:space="preserve">role </w:t>
      </w:r>
      <w:r w:rsidR="00A223BC" w:rsidRPr="00547B77">
        <w:rPr>
          <w:rFonts w:ascii="Arial" w:hAnsi="Arial" w:cs="Arial"/>
          <w:sz w:val="26"/>
          <w:szCs w:val="26"/>
        </w:rPr>
        <w:t>as a co-elaborator</w:t>
      </w:r>
      <w:r w:rsidR="001D3C05" w:rsidRPr="00547B77">
        <w:rPr>
          <w:rFonts w:ascii="Arial" w:hAnsi="Arial" w:cs="Arial"/>
          <w:sz w:val="26"/>
          <w:szCs w:val="26"/>
        </w:rPr>
        <w:t>.</w:t>
      </w:r>
      <w:r w:rsidR="00DF51C6" w:rsidRPr="00547B77">
        <w:rPr>
          <w:rFonts w:ascii="Arial" w:hAnsi="Arial" w:cs="Arial"/>
          <w:sz w:val="26"/>
          <w:szCs w:val="26"/>
        </w:rPr>
        <w:t xml:space="preserve"> Gurian</w:t>
      </w:r>
      <w:r w:rsidR="00E35C87" w:rsidRPr="00547B77">
        <w:rPr>
          <w:rFonts w:ascii="Arial" w:hAnsi="Arial" w:cs="Arial"/>
          <w:sz w:val="26"/>
          <w:szCs w:val="26"/>
        </w:rPr>
        <w:t xml:space="preserve"> also explains why gallery</w:t>
      </w:r>
      <w:r w:rsidR="00CB53D8" w:rsidRPr="00547B77">
        <w:rPr>
          <w:rFonts w:ascii="Arial" w:hAnsi="Arial" w:cs="Arial"/>
          <w:sz w:val="26"/>
          <w:szCs w:val="26"/>
        </w:rPr>
        <w:t xml:space="preserve"> display</w:t>
      </w:r>
      <w:r w:rsidR="00186CEA" w:rsidRPr="00547B77">
        <w:rPr>
          <w:rFonts w:ascii="Arial" w:hAnsi="Arial" w:cs="Arial"/>
          <w:sz w:val="26"/>
          <w:szCs w:val="26"/>
        </w:rPr>
        <w:t xml:space="preserve"> cannot </w:t>
      </w:r>
      <w:r w:rsidR="00E35C87" w:rsidRPr="00547B77">
        <w:rPr>
          <w:rFonts w:ascii="Arial" w:hAnsi="Arial" w:cs="Arial"/>
          <w:sz w:val="26"/>
          <w:szCs w:val="26"/>
        </w:rPr>
        <w:t>explore</w:t>
      </w:r>
      <w:r w:rsidR="00186CEA" w:rsidRPr="00547B77">
        <w:rPr>
          <w:rFonts w:ascii="Arial" w:hAnsi="Arial" w:cs="Arial"/>
          <w:sz w:val="26"/>
          <w:szCs w:val="26"/>
        </w:rPr>
        <w:t xml:space="preserve"> sensory possibilities</w:t>
      </w:r>
      <w:r w:rsidR="00E35C87" w:rsidRPr="00547B77">
        <w:rPr>
          <w:rFonts w:ascii="Arial" w:hAnsi="Arial" w:cs="Arial"/>
          <w:sz w:val="26"/>
          <w:szCs w:val="26"/>
        </w:rPr>
        <w:t xml:space="preserve"> because its focus </w:t>
      </w:r>
      <w:r w:rsidR="0054232F" w:rsidRPr="00547B77">
        <w:rPr>
          <w:rFonts w:ascii="Arial" w:hAnsi="Arial" w:cs="Arial"/>
          <w:sz w:val="26"/>
          <w:szCs w:val="26"/>
        </w:rPr>
        <w:t xml:space="preserve">is </w:t>
      </w:r>
      <w:r w:rsidR="00E35C87" w:rsidRPr="00547B77">
        <w:rPr>
          <w:rFonts w:ascii="Arial" w:hAnsi="Arial" w:cs="Arial"/>
          <w:sz w:val="26"/>
          <w:szCs w:val="26"/>
        </w:rPr>
        <w:t xml:space="preserve">on the visual sense and they rarely use auditory, olfactory or tactile techniques or even </w:t>
      </w:r>
      <w:r w:rsidR="0054232F" w:rsidRPr="00547B77">
        <w:rPr>
          <w:rFonts w:ascii="Arial" w:hAnsi="Arial" w:cs="Arial"/>
          <w:sz w:val="26"/>
          <w:szCs w:val="26"/>
        </w:rPr>
        <w:t xml:space="preserve">want </w:t>
      </w:r>
      <w:r w:rsidR="00CB53D8" w:rsidRPr="00547B77">
        <w:rPr>
          <w:rFonts w:ascii="Arial" w:hAnsi="Arial" w:cs="Arial"/>
          <w:sz w:val="26"/>
          <w:szCs w:val="26"/>
        </w:rPr>
        <w:t xml:space="preserve">to </w:t>
      </w:r>
      <w:r w:rsidR="0054232F" w:rsidRPr="00547B77">
        <w:rPr>
          <w:rFonts w:ascii="Arial" w:hAnsi="Arial" w:cs="Arial"/>
          <w:sz w:val="26"/>
          <w:szCs w:val="26"/>
        </w:rPr>
        <w:t>ap</w:t>
      </w:r>
      <w:r w:rsidR="00A95FF2" w:rsidRPr="00547B77">
        <w:rPr>
          <w:rFonts w:ascii="Arial" w:hAnsi="Arial" w:cs="Arial"/>
          <w:sz w:val="26"/>
          <w:szCs w:val="26"/>
        </w:rPr>
        <w:t>peal</w:t>
      </w:r>
      <w:r w:rsidR="0054232F" w:rsidRPr="00547B77">
        <w:rPr>
          <w:rFonts w:ascii="Arial" w:hAnsi="Arial" w:cs="Arial"/>
          <w:sz w:val="26"/>
          <w:szCs w:val="26"/>
        </w:rPr>
        <w:t xml:space="preserve"> to the emotions or </w:t>
      </w:r>
      <w:r w:rsidR="00A95FF2" w:rsidRPr="00547B77">
        <w:rPr>
          <w:rFonts w:ascii="Arial" w:hAnsi="Arial" w:cs="Arial"/>
          <w:sz w:val="26"/>
          <w:szCs w:val="26"/>
        </w:rPr>
        <w:t xml:space="preserve">appear to be </w:t>
      </w:r>
      <w:r w:rsidR="0054232F" w:rsidRPr="00547B77">
        <w:rPr>
          <w:rFonts w:ascii="Arial" w:hAnsi="Arial" w:cs="Arial"/>
          <w:sz w:val="26"/>
          <w:szCs w:val="26"/>
        </w:rPr>
        <w:t>enthusiastic</w:t>
      </w:r>
      <w:r w:rsidR="00AE42AF" w:rsidRPr="00547B77">
        <w:rPr>
          <w:rFonts w:ascii="Arial" w:hAnsi="Arial" w:cs="Arial"/>
          <w:sz w:val="26"/>
          <w:szCs w:val="26"/>
        </w:rPr>
        <w:t xml:space="preserve"> or friendly</w:t>
      </w:r>
      <w:r w:rsidR="0054232F" w:rsidRPr="00547B77">
        <w:rPr>
          <w:rFonts w:ascii="Arial" w:hAnsi="Arial" w:cs="Arial"/>
          <w:sz w:val="26"/>
          <w:szCs w:val="26"/>
        </w:rPr>
        <w:t>.</w:t>
      </w:r>
      <w:r w:rsidR="00A95FF2" w:rsidRPr="00547B77">
        <w:rPr>
          <w:rFonts w:ascii="Arial" w:hAnsi="Arial" w:cs="Arial"/>
          <w:sz w:val="26"/>
          <w:szCs w:val="26"/>
        </w:rPr>
        <w:t xml:space="preserve"> As she explains:</w:t>
      </w:r>
    </w:p>
    <w:p w:rsidR="00890598" w:rsidRPr="00547B77" w:rsidRDefault="00D60DBE" w:rsidP="00520A3E">
      <w:pPr>
        <w:spacing w:before="240" w:after="240" w:line="240" w:lineRule="auto"/>
        <w:jc w:val="both"/>
        <w:rPr>
          <w:rFonts w:ascii="Arial" w:hAnsi="Arial" w:cs="Arial"/>
        </w:rPr>
      </w:pPr>
      <w:r>
        <w:rPr>
          <w:rFonts w:ascii="Arial" w:hAnsi="Arial" w:cs="Arial"/>
        </w:rPr>
        <w:t>“</w:t>
      </w:r>
      <w:r w:rsidR="001E145D" w:rsidRPr="00547B77">
        <w:rPr>
          <w:rFonts w:ascii="Arial" w:hAnsi="Arial" w:cs="Arial"/>
        </w:rPr>
        <w:t>Nor do we want to appear friendly, because we believe that informality would reduce the importance of our work. If the audience is having fun, we may be accused of providing a circus and not behaving in a sufficiently reverential manner. If we have a Calvinistic view of our purpose, we will not permit ourselves to be informal. But if we as exhibition producers begin to think that playfulness is a permissible part of learning, different exhi</w:t>
      </w:r>
      <w:r w:rsidR="00A95FF2" w:rsidRPr="00547B77">
        <w:rPr>
          <w:rFonts w:ascii="Arial" w:hAnsi="Arial" w:cs="Arial"/>
        </w:rPr>
        <w:t>bition strategies may take over</w:t>
      </w:r>
      <w:r w:rsidR="00CB574F">
        <w:rPr>
          <w:rFonts w:ascii="Arial" w:hAnsi="Arial" w:cs="Arial"/>
        </w:rPr>
        <w:t>”</w:t>
      </w:r>
      <w:r w:rsidR="00A95FF2" w:rsidRPr="00547B77">
        <w:rPr>
          <w:rFonts w:ascii="Arial" w:hAnsi="Arial" w:cs="Arial"/>
        </w:rPr>
        <w:t>. (Gurian, 1991, pg.183)</w:t>
      </w:r>
    </w:p>
    <w:p w:rsidR="00012D0D" w:rsidRPr="00547B77" w:rsidRDefault="00012D0D" w:rsidP="00012D0D">
      <w:pPr>
        <w:spacing w:before="240" w:after="240"/>
        <w:jc w:val="both"/>
        <w:rPr>
          <w:rFonts w:ascii="Arial" w:hAnsi="Arial" w:cs="Arial"/>
        </w:rPr>
      </w:pPr>
      <w:r w:rsidRPr="00547B77">
        <w:rPr>
          <w:rFonts w:ascii="Arial" w:hAnsi="Arial" w:cs="Arial"/>
          <w:sz w:val="26"/>
          <w:szCs w:val="26"/>
        </w:rPr>
        <w:t xml:space="preserve">When we understand that education is dialogue, and as dialogue it is conversation, an exchange of ideas, thoughts, feelings, emotions (Freire, 1986, 1992) it is necessary that we create space for questioning (Faundez and Freire, 1989). So, it is also important to consider that during the questioning process there are no wrong or right questions to be made, whereas there are no wrong or right answers to be given. Thus, in creating an open space where everyone has the freedom to ask and answer questions we have accomplished our practice of educating, and asking questions, taking risks, making mistakes so that we can advance our knowledge (Faundez in Faundez and Freire, 1989, p.41). </w:t>
      </w:r>
    </w:p>
    <w:p w:rsidR="009D54A3" w:rsidRPr="00547B77" w:rsidRDefault="00CB53D8" w:rsidP="00520A3E">
      <w:pPr>
        <w:spacing w:before="240" w:after="240"/>
        <w:jc w:val="both"/>
        <w:rPr>
          <w:rFonts w:ascii="Arial" w:hAnsi="Arial" w:cs="Arial"/>
          <w:sz w:val="26"/>
          <w:szCs w:val="26"/>
        </w:rPr>
      </w:pPr>
      <w:r w:rsidRPr="00547B77">
        <w:rPr>
          <w:rFonts w:ascii="Arial" w:hAnsi="Arial" w:cs="Arial"/>
          <w:sz w:val="26"/>
          <w:szCs w:val="26"/>
        </w:rPr>
        <w:t>So, it is the time for</w:t>
      </w:r>
      <w:r w:rsidR="00AE42AF" w:rsidRPr="00547B77">
        <w:rPr>
          <w:rFonts w:ascii="Arial" w:hAnsi="Arial" w:cs="Arial"/>
          <w:sz w:val="26"/>
          <w:szCs w:val="26"/>
        </w:rPr>
        <w:t xml:space="preserve"> the museum</w:t>
      </w:r>
      <w:r w:rsidR="002411EB" w:rsidRPr="00547B77">
        <w:rPr>
          <w:rFonts w:ascii="Arial" w:hAnsi="Arial" w:cs="Arial"/>
          <w:sz w:val="26"/>
          <w:szCs w:val="26"/>
        </w:rPr>
        <w:t xml:space="preserve">s </w:t>
      </w:r>
      <w:r w:rsidRPr="00547B77">
        <w:rPr>
          <w:rFonts w:ascii="Arial" w:hAnsi="Arial" w:cs="Arial"/>
          <w:sz w:val="26"/>
          <w:szCs w:val="26"/>
        </w:rPr>
        <w:t>to explore their</w:t>
      </w:r>
      <w:r w:rsidR="002411EB" w:rsidRPr="00547B77">
        <w:rPr>
          <w:rFonts w:ascii="Arial" w:hAnsi="Arial" w:cs="Arial"/>
          <w:sz w:val="26"/>
          <w:szCs w:val="26"/>
        </w:rPr>
        <w:t xml:space="preserve"> educational side,</w:t>
      </w:r>
      <w:r w:rsidR="009D54A3" w:rsidRPr="00547B77">
        <w:rPr>
          <w:rFonts w:ascii="Arial" w:hAnsi="Arial" w:cs="Arial"/>
          <w:sz w:val="26"/>
          <w:szCs w:val="26"/>
        </w:rPr>
        <w:t xml:space="preserve"> and pr</w:t>
      </w:r>
      <w:r w:rsidRPr="00547B77">
        <w:rPr>
          <w:rFonts w:ascii="Arial" w:hAnsi="Arial" w:cs="Arial"/>
          <w:sz w:val="26"/>
          <w:szCs w:val="26"/>
        </w:rPr>
        <w:t>omote a dialogue with their</w:t>
      </w:r>
      <w:r w:rsidR="009D54A3" w:rsidRPr="00547B77">
        <w:rPr>
          <w:rFonts w:ascii="Arial" w:hAnsi="Arial" w:cs="Arial"/>
          <w:sz w:val="26"/>
          <w:szCs w:val="26"/>
        </w:rPr>
        <w:t xml:space="preserve"> </w:t>
      </w:r>
      <w:r w:rsidR="006A20A9" w:rsidRPr="00547B77">
        <w:rPr>
          <w:rFonts w:ascii="Arial" w:hAnsi="Arial" w:cs="Arial"/>
          <w:sz w:val="26"/>
          <w:szCs w:val="26"/>
        </w:rPr>
        <w:t xml:space="preserve">visitors, giving them </w:t>
      </w:r>
      <w:r w:rsidR="00707CD1" w:rsidRPr="00547B77">
        <w:rPr>
          <w:rFonts w:ascii="Arial" w:hAnsi="Arial" w:cs="Arial"/>
          <w:sz w:val="26"/>
          <w:szCs w:val="26"/>
        </w:rPr>
        <w:t>body, voice and autonomy.</w:t>
      </w:r>
      <w:r w:rsidR="002411EB" w:rsidRPr="00547B77">
        <w:rPr>
          <w:rFonts w:ascii="Arial" w:hAnsi="Arial" w:cs="Arial"/>
          <w:sz w:val="26"/>
          <w:szCs w:val="26"/>
        </w:rPr>
        <w:t xml:space="preserve"> Nina Simon, in her book “The Participatory Museum</w:t>
      </w:r>
      <w:r w:rsidR="00A25410" w:rsidRPr="00547B77">
        <w:rPr>
          <w:rFonts w:ascii="Arial" w:hAnsi="Arial" w:cs="Arial"/>
          <w:sz w:val="26"/>
          <w:szCs w:val="26"/>
        </w:rPr>
        <w:t>”, looks at ways in how museums can promote a participatory experience with their public to enable people to be creators, collaborators, curators, critics, des</w:t>
      </w:r>
      <w:r w:rsidRPr="00547B77">
        <w:rPr>
          <w:rFonts w:ascii="Arial" w:hAnsi="Arial" w:cs="Arial"/>
          <w:sz w:val="26"/>
          <w:szCs w:val="26"/>
        </w:rPr>
        <w:t xml:space="preserve">igners, whoever they </w:t>
      </w:r>
      <w:r w:rsidRPr="00547B77">
        <w:rPr>
          <w:rFonts w:ascii="Arial" w:hAnsi="Arial" w:cs="Arial"/>
          <w:sz w:val="26"/>
          <w:szCs w:val="26"/>
        </w:rPr>
        <w:lastRenderedPageBreak/>
        <w:t>want to be. A</w:t>
      </w:r>
      <w:r w:rsidR="00A25410" w:rsidRPr="00547B77">
        <w:rPr>
          <w:rFonts w:ascii="Arial" w:hAnsi="Arial" w:cs="Arial"/>
          <w:sz w:val="26"/>
          <w:szCs w:val="26"/>
        </w:rPr>
        <w:t>s result of that we have an educational space that really off</w:t>
      </w:r>
      <w:r w:rsidRPr="00547B77">
        <w:rPr>
          <w:rFonts w:ascii="Arial" w:hAnsi="Arial" w:cs="Arial"/>
          <w:sz w:val="26"/>
          <w:szCs w:val="26"/>
        </w:rPr>
        <w:t>ers learning experience. S</w:t>
      </w:r>
      <w:r w:rsidR="00A25410" w:rsidRPr="00547B77">
        <w:rPr>
          <w:rFonts w:ascii="Arial" w:hAnsi="Arial" w:cs="Arial"/>
          <w:sz w:val="26"/>
          <w:szCs w:val="26"/>
        </w:rPr>
        <w:t xml:space="preserve">he demonstrates that: </w:t>
      </w:r>
    </w:p>
    <w:p w:rsidR="00CB574F" w:rsidRDefault="009D5C2A" w:rsidP="00BA52D3">
      <w:pPr>
        <w:pStyle w:val="NormalWeb"/>
        <w:spacing w:before="0" w:beforeAutospacing="0" w:after="0" w:afterAutospacing="0"/>
        <w:jc w:val="both"/>
        <w:rPr>
          <w:rFonts w:ascii="Arial" w:hAnsi="Arial" w:cs="Arial"/>
          <w:color w:val="111111"/>
          <w:sz w:val="22"/>
          <w:szCs w:val="22"/>
          <w:lang w:val="en-US"/>
        </w:rPr>
      </w:pPr>
      <w:r w:rsidRPr="00547B77">
        <w:rPr>
          <w:rFonts w:ascii="Arial" w:hAnsi="Arial" w:cs="Arial"/>
          <w:color w:val="111111"/>
          <w:sz w:val="22"/>
          <w:szCs w:val="22"/>
          <w:lang w:val="en-US"/>
        </w:rPr>
        <w:t>“</w:t>
      </w:r>
      <w:r w:rsidR="009D54A3" w:rsidRPr="00547B77">
        <w:rPr>
          <w:rFonts w:ascii="Arial" w:hAnsi="Arial" w:cs="Arial"/>
          <w:color w:val="111111"/>
          <w:sz w:val="22"/>
          <w:szCs w:val="22"/>
          <w:lang w:val="en-US"/>
        </w:rPr>
        <w:t>When it comes to developing participatory experiences in which visitors create, share, and connect with each other around content the same design thinking applies. The chief difference between traditional and participatory design techniques is the way that information flows between institutions and users. In traditional exhibits and programs, the institution provides content for visitors to consume. Designers focus on making the content consistent and high quality, so that every visitor, regardless of her background or</w:t>
      </w:r>
      <w:r w:rsidR="00CB53D8" w:rsidRPr="00547B77">
        <w:rPr>
          <w:rFonts w:ascii="Arial" w:hAnsi="Arial" w:cs="Arial"/>
          <w:color w:val="111111"/>
          <w:sz w:val="22"/>
          <w:szCs w:val="22"/>
          <w:lang w:val="en-US"/>
        </w:rPr>
        <w:t xml:space="preserve"> interests, receives a reliably good experience.</w:t>
      </w:r>
    </w:p>
    <w:p w:rsidR="006A20A9" w:rsidRPr="00547B77" w:rsidRDefault="00CB53D8" w:rsidP="00BA52D3">
      <w:pPr>
        <w:pStyle w:val="NormalWeb"/>
        <w:spacing w:before="0" w:beforeAutospacing="0" w:after="0" w:afterAutospacing="0"/>
        <w:jc w:val="both"/>
        <w:rPr>
          <w:rFonts w:ascii="Arial" w:hAnsi="Arial" w:cs="Arial"/>
          <w:color w:val="111111"/>
          <w:sz w:val="22"/>
          <w:szCs w:val="22"/>
          <w:lang w:val="en-US"/>
        </w:rPr>
      </w:pPr>
      <w:r w:rsidRPr="00547B77">
        <w:rPr>
          <w:rFonts w:ascii="Arial" w:hAnsi="Arial" w:cs="Arial"/>
          <w:color w:val="111111"/>
          <w:sz w:val="22"/>
          <w:szCs w:val="22"/>
          <w:lang w:val="en-US"/>
        </w:rPr>
        <w:t xml:space="preserve"> </w:t>
      </w:r>
      <w:r w:rsidR="009D54A3" w:rsidRPr="00547B77">
        <w:rPr>
          <w:rFonts w:ascii="Arial" w:hAnsi="Arial" w:cs="Arial"/>
          <w:color w:val="111111"/>
          <w:sz w:val="22"/>
          <w:szCs w:val="22"/>
          <w:lang w:val="en-US"/>
        </w:rPr>
        <w:t>In contrast, in participatory projects, the institution supports multi-directional content experiences. The institution serves as a “platform” that connects different users who act as content creators, distributors, consumers, critics, and collaborators. This means the institution cannot guarantee the consistency of visitor experiences. Instead, the institution provides opportunities for diverse visitor co-produced experiences</w:t>
      </w:r>
      <w:r w:rsidR="009D5C2A" w:rsidRPr="00547B77">
        <w:rPr>
          <w:rFonts w:ascii="Arial" w:hAnsi="Arial" w:cs="Arial"/>
          <w:color w:val="111111"/>
          <w:sz w:val="22"/>
          <w:szCs w:val="22"/>
          <w:lang w:val="en-US"/>
        </w:rPr>
        <w:t>”.</w:t>
      </w:r>
      <w:r w:rsidR="00C62305" w:rsidRPr="00547B77">
        <w:rPr>
          <w:rFonts w:ascii="Arial" w:hAnsi="Arial" w:cs="Arial"/>
          <w:color w:val="111111"/>
          <w:sz w:val="22"/>
          <w:szCs w:val="22"/>
          <w:lang w:val="en-US"/>
        </w:rPr>
        <w:t xml:space="preserve"> (Simon,</w:t>
      </w:r>
      <w:r w:rsidR="00F55B1E" w:rsidRPr="00547B77">
        <w:rPr>
          <w:rFonts w:ascii="Arial" w:hAnsi="Arial" w:cs="Arial"/>
          <w:color w:val="111111"/>
          <w:sz w:val="22"/>
          <w:szCs w:val="22"/>
          <w:lang w:val="en-US"/>
        </w:rPr>
        <w:t xml:space="preserve"> 2010,</w:t>
      </w:r>
      <w:r w:rsidR="00C62305" w:rsidRPr="00547B77">
        <w:rPr>
          <w:rFonts w:ascii="Arial" w:hAnsi="Arial" w:cs="Arial"/>
          <w:color w:val="111111"/>
          <w:sz w:val="22"/>
          <w:szCs w:val="22"/>
          <w:lang w:val="en-US"/>
        </w:rPr>
        <w:t xml:space="preserve"> </w:t>
      </w:r>
      <w:r w:rsidR="00F55B1E" w:rsidRPr="00547B77">
        <w:rPr>
          <w:rFonts w:ascii="Arial" w:hAnsi="Arial" w:cs="Arial"/>
          <w:color w:val="111111"/>
          <w:sz w:val="22"/>
          <w:szCs w:val="22"/>
          <w:lang w:val="en-US"/>
        </w:rPr>
        <w:t>chapter 1)</w:t>
      </w:r>
    </w:p>
    <w:p w:rsidR="00AE42AF" w:rsidRPr="00547B77" w:rsidRDefault="006A20A9" w:rsidP="00520A3E">
      <w:pPr>
        <w:spacing w:before="240" w:after="240"/>
        <w:jc w:val="both"/>
        <w:rPr>
          <w:rFonts w:ascii="Arial" w:hAnsi="Arial" w:cs="Arial"/>
          <w:sz w:val="26"/>
          <w:szCs w:val="26"/>
        </w:rPr>
      </w:pPr>
      <w:r w:rsidRPr="00547B77">
        <w:rPr>
          <w:rFonts w:ascii="Arial" w:hAnsi="Arial" w:cs="Arial"/>
          <w:sz w:val="26"/>
          <w:szCs w:val="26"/>
        </w:rPr>
        <w:t>C</w:t>
      </w:r>
      <w:r w:rsidR="00DF51C6" w:rsidRPr="00547B77">
        <w:rPr>
          <w:rFonts w:ascii="Arial" w:hAnsi="Arial" w:cs="Arial"/>
          <w:sz w:val="26"/>
          <w:szCs w:val="26"/>
        </w:rPr>
        <w:t>los</w:t>
      </w:r>
      <w:r w:rsidRPr="00547B77">
        <w:rPr>
          <w:rFonts w:ascii="Arial" w:hAnsi="Arial" w:cs="Arial"/>
          <w:sz w:val="26"/>
          <w:szCs w:val="26"/>
        </w:rPr>
        <w:t>e</w:t>
      </w:r>
      <w:r w:rsidR="00DF51C6" w:rsidRPr="00547B77">
        <w:rPr>
          <w:rFonts w:ascii="Arial" w:hAnsi="Arial" w:cs="Arial"/>
          <w:sz w:val="26"/>
          <w:szCs w:val="26"/>
        </w:rPr>
        <w:t xml:space="preserve"> investigat</w:t>
      </w:r>
      <w:r w:rsidR="00CB53D8" w:rsidRPr="00547B77">
        <w:rPr>
          <w:rFonts w:ascii="Arial" w:hAnsi="Arial" w:cs="Arial"/>
          <w:sz w:val="26"/>
          <w:szCs w:val="26"/>
        </w:rPr>
        <w:t>ion of</w:t>
      </w:r>
      <w:r w:rsidR="00DF51C6" w:rsidRPr="00547B77">
        <w:rPr>
          <w:rFonts w:ascii="Arial" w:hAnsi="Arial" w:cs="Arial"/>
          <w:sz w:val="26"/>
          <w:szCs w:val="26"/>
        </w:rPr>
        <w:t xml:space="preserve"> these two definitions of museums, </w:t>
      </w:r>
      <w:r w:rsidRPr="00547B77">
        <w:rPr>
          <w:rFonts w:ascii="Arial" w:hAnsi="Arial" w:cs="Arial"/>
          <w:sz w:val="26"/>
          <w:szCs w:val="26"/>
        </w:rPr>
        <w:t>and taking in</w:t>
      </w:r>
      <w:r w:rsidR="00CB53D8" w:rsidRPr="00547B77">
        <w:rPr>
          <w:rFonts w:ascii="Arial" w:hAnsi="Arial" w:cs="Arial"/>
          <w:sz w:val="26"/>
          <w:szCs w:val="26"/>
        </w:rPr>
        <w:t>to</w:t>
      </w:r>
      <w:r w:rsidRPr="00547B77">
        <w:rPr>
          <w:rFonts w:ascii="Arial" w:hAnsi="Arial" w:cs="Arial"/>
          <w:sz w:val="26"/>
          <w:szCs w:val="26"/>
        </w:rPr>
        <w:t xml:space="preserve"> consideration</w:t>
      </w:r>
      <w:r w:rsidR="00DF51C6" w:rsidRPr="00547B77">
        <w:rPr>
          <w:rFonts w:ascii="Arial" w:hAnsi="Arial" w:cs="Arial"/>
          <w:sz w:val="26"/>
          <w:szCs w:val="26"/>
        </w:rPr>
        <w:t xml:space="preserve"> Hélio Oiticica’s </w:t>
      </w:r>
      <w:r w:rsidR="00E40F37" w:rsidRPr="00547B77">
        <w:rPr>
          <w:rFonts w:ascii="Arial" w:hAnsi="Arial" w:cs="Arial"/>
          <w:sz w:val="26"/>
          <w:szCs w:val="26"/>
        </w:rPr>
        <w:t>‘</w:t>
      </w:r>
      <w:r w:rsidRPr="00547B77">
        <w:rPr>
          <w:rFonts w:ascii="Arial" w:hAnsi="Arial" w:cs="Arial"/>
          <w:sz w:val="26"/>
          <w:szCs w:val="26"/>
        </w:rPr>
        <w:t>B 11 Box Bólide 09 1964</w:t>
      </w:r>
      <w:r w:rsidR="00E40F37" w:rsidRPr="00547B77">
        <w:rPr>
          <w:rFonts w:ascii="Arial" w:hAnsi="Arial" w:cs="Arial"/>
          <w:sz w:val="26"/>
          <w:szCs w:val="26"/>
        </w:rPr>
        <w:t>’</w:t>
      </w:r>
      <w:r w:rsidR="00DF51C6" w:rsidRPr="00547B77">
        <w:rPr>
          <w:rFonts w:ascii="Arial" w:hAnsi="Arial" w:cs="Arial"/>
          <w:sz w:val="26"/>
          <w:szCs w:val="26"/>
        </w:rPr>
        <w:t xml:space="preserve"> and the </w:t>
      </w:r>
      <w:r w:rsidRPr="00547B77">
        <w:rPr>
          <w:rFonts w:ascii="Arial" w:hAnsi="Arial" w:cs="Arial"/>
          <w:sz w:val="26"/>
          <w:szCs w:val="26"/>
        </w:rPr>
        <w:t xml:space="preserve">way which </w:t>
      </w:r>
      <w:r w:rsidR="00DF51C6" w:rsidRPr="00547B77">
        <w:rPr>
          <w:rFonts w:ascii="Arial" w:hAnsi="Arial" w:cs="Arial"/>
          <w:sz w:val="26"/>
          <w:szCs w:val="26"/>
        </w:rPr>
        <w:t>Tate Gallery</w:t>
      </w:r>
      <w:r w:rsidRPr="00547B77">
        <w:rPr>
          <w:rFonts w:ascii="Arial" w:hAnsi="Arial" w:cs="Arial"/>
          <w:sz w:val="26"/>
          <w:szCs w:val="26"/>
        </w:rPr>
        <w:t xml:space="preserve"> is showing it to the public</w:t>
      </w:r>
      <w:r w:rsidR="00DF51C6" w:rsidRPr="00547B77">
        <w:rPr>
          <w:rFonts w:ascii="Arial" w:hAnsi="Arial" w:cs="Arial"/>
          <w:sz w:val="26"/>
          <w:szCs w:val="26"/>
        </w:rPr>
        <w:t xml:space="preserve">, </w:t>
      </w:r>
      <w:r w:rsidRPr="00547B77">
        <w:rPr>
          <w:rFonts w:ascii="Arial" w:hAnsi="Arial" w:cs="Arial"/>
          <w:sz w:val="26"/>
          <w:szCs w:val="26"/>
        </w:rPr>
        <w:t xml:space="preserve">it </w:t>
      </w:r>
      <w:r w:rsidR="00CB53D8" w:rsidRPr="00547B77">
        <w:rPr>
          <w:rFonts w:ascii="Arial" w:hAnsi="Arial" w:cs="Arial"/>
          <w:sz w:val="26"/>
          <w:szCs w:val="26"/>
        </w:rPr>
        <w:t>seems there is</w:t>
      </w:r>
      <w:r w:rsidR="00DF51C6" w:rsidRPr="00547B77">
        <w:rPr>
          <w:rFonts w:ascii="Arial" w:hAnsi="Arial" w:cs="Arial"/>
          <w:sz w:val="26"/>
          <w:szCs w:val="26"/>
        </w:rPr>
        <w:t xml:space="preserve"> a dichotomy surrounding the art object within the museum’s identity. </w:t>
      </w:r>
      <w:r w:rsidR="00CB53D8" w:rsidRPr="00547B77">
        <w:rPr>
          <w:rFonts w:ascii="Arial" w:hAnsi="Arial" w:cs="Arial"/>
          <w:sz w:val="26"/>
          <w:szCs w:val="26"/>
        </w:rPr>
        <w:t>If o</w:t>
      </w:r>
      <w:r w:rsidR="00DF51C6" w:rsidRPr="00547B77">
        <w:rPr>
          <w:rFonts w:ascii="Arial" w:hAnsi="Arial" w:cs="Arial"/>
          <w:sz w:val="26"/>
          <w:szCs w:val="26"/>
        </w:rPr>
        <w:t>n one side we have the necessity to care and preserve the art object, on the other</w:t>
      </w:r>
      <w:r w:rsidRPr="00547B77">
        <w:rPr>
          <w:rFonts w:ascii="Arial" w:hAnsi="Arial" w:cs="Arial"/>
          <w:sz w:val="26"/>
          <w:szCs w:val="26"/>
        </w:rPr>
        <w:t>,</w:t>
      </w:r>
      <w:r w:rsidR="00DF51C6" w:rsidRPr="00547B77">
        <w:rPr>
          <w:rFonts w:ascii="Arial" w:hAnsi="Arial" w:cs="Arial"/>
          <w:sz w:val="26"/>
          <w:szCs w:val="26"/>
        </w:rPr>
        <w:t xml:space="preserve"> we have what was th</w:t>
      </w:r>
      <w:r w:rsidR="00C078D1" w:rsidRPr="00547B77">
        <w:rPr>
          <w:rFonts w:ascii="Arial" w:hAnsi="Arial" w:cs="Arial"/>
          <w:sz w:val="26"/>
          <w:szCs w:val="26"/>
        </w:rPr>
        <w:t>e artist’s intention</w:t>
      </w:r>
      <w:r w:rsidR="00826029" w:rsidRPr="00547B77">
        <w:rPr>
          <w:rFonts w:ascii="Arial" w:hAnsi="Arial" w:cs="Arial"/>
          <w:sz w:val="26"/>
          <w:szCs w:val="26"/>
        </w:rPr>
        <w:t xml:space="preserve"> </w:t>
      </w:r>
      <w:r w:rsidR="00C078D1" w:rsidRPr="00547B77">
        <w:rPr>
          <w:rFonts w:ascii="Arial" w:hAnsi="Arial" w:cs="Arial"/>
          <w:sz w:val="26"/>
          <w:szCs w:val="26"/>
        </w:rPr>
        <w:t>of</w:t>
      </w:r>
      <w:r w:rsidR="00826029" w:rsidRPr="00547B77">
        <w:rPr>
          <w:rFonts w:ascii="Arial" w:hAnsi="Arial" w:cs="Arial"/>
          <w:sz w:val="26"/>
          <w:szCs w:val="26"/>
        </w:rPr>
        <w:t xml:space="preserve"> </w:t>
      </w:r>
      <w:r w:rsidR="00DF51C6" w:rsidRPr="00547B77">
        <w:rPr>
          <w:rFonts w:ascii="Arial" w:hAnsi="Arial" w:cs="Arial"/>
          <w:sz w:val="26"/>
          <w:szCs w:val="26"/>
        </w:rPr>
        <w:t>creleisure</w:t>
      </w:r>
      <w:r w:rsidR="00826029" w:rsidRPr="00547B77">
        <w:rPr>
          <w:rFonts w:ascii="Arial" w:hAnsi="Arial" w:cs="Arial"/>
          <w:sz w:val="26"/>
          <w:szCs w:val="26"/>
        </w:rPr>
        <w:t xml:space="preserve"> and the proposal </w:t>
      </w:r>
      <w:r w:rsidR="004E2A8F" w:rsidRPr="00547B77">
        <w:rPr>
          <w:rFonts w:ascii="Arial" w:hAnsi="Arial" w:cs="Arial"/>
          <w:sz w:val="26"/>
          <w:szCs w:val="26"/>
        </w:rPr>
        <w:t>to</w:t>
      </w:r>
      <w:r w:rsidR="00DF51C6" w:rsidRPr="00547B77">
        <w:rPr>
          <w:rFonts w:ascii="Arial" w:hAnsi="Arial" w:cs="Arial"/>
          <w:sz w:val="26"/>
          <w:szCs w:val="26"/>
        </w:rPr>
        <w:t xml:space="preserve"> educate and</w:t>
      </w:r>
      <w:r w:rsidR="004E2A8F" w:rsidRPr="00547B77">
        <w:rPr>
          <w:rFonts w:ascii="Arial" w:hAnsi="Arial" w:cs="Arial"/>
          <w:sz w:val="26"/>
          <w:szCs w:val="26"/>
        </w:rPr>
        <w:t xml:space="preserve"> provide</w:t>
      </w:r>
      <w:r w:rsidR="00DF51C6" w:rsidRPr="00547B77">
        <w:rPr>
          <w:rFonts w:ascii="Arial" w:hAnsi="Arial" w:cs="Arial"/>
          <w:sz w:val="26"/>
          <w:szCs w:val="26"/>
        </w:rPr>
        <w:t xml:space="preserve"> </w:t>
      </w:r>
      <w:r w:rsidR="004E2A8F" w:rsidRPr="00547B77">
        <w:rPr>
          <w:rFonts w:ascii="Arial" w:hAnsi="Arial" w:cs="Arial"/>
          <w:sz w:val="26"/>
          <w:szCs w:val="26"/>
        </w:rPr>
        <w:t xml:space="preserve">for </w:t>
      </w:r>
      <w:r w:rsidR="00DF51C6" w:rsidRPr="00547B77">
        <w:rPr>
          <w:rFonts w:ascii="Arial" w:hAnsi="Arial" w:cs="Arial"/>
          <w:sz w:val="26"/>
          <w:szCs w:val="26"/>
        </w:rPr>
        <w:t xml:space="preserve">the public </w:t>
      </w:r>
      <w:r w:rsidR="004E2A8F" w:rsidRPr="00547B77">
        <w:rPr>
          <w:rFonts w:ascii="Arial" w:hAnsi="Arial" w:cs="Arial"/>
          <w:sz w:val="26"/>
          <w:szCs w:val="26"/>
        </w:rPr>
        <w:t xml:space="preserve">the </w:t>
      </w:r>
      <w:r w:rsidR="00826029" w:rsidRPr="00547B77">
        <w:rPr>
          <w:rFonts w:ascii="Arial" w:hAnsi="Arial" w:cs="Arial"/>
          <w:sz w:val="26"/>
          <w:szCs w:val="26"/>
        </w:rPr>
        <w:t xml:space="preserve">consciousness of the totality. </w:t>
      </w:r>
      <w:r w:rsidR="004E2A8F" w:rsidRPr="00547B77">
        <w:rPr>
          <w:rFonts w:ascii="Arial" w:hAnsi="Arial" w:cs="Arial"/>
          <w:sz w:val="26"/>
          <w:szCs w:val="26"/>
        </w:rPr>
        <w:t xml:space="preserve">Again, what Oiticica intended with his work is provoking </w:t>
      </w:r>
      <w:r w:rsidR="00DF51C6" w:rsidRPr="00547B77">
        <w:rPr>
          <w:rFonts w:ascii="Arial" w:hAnsi="Arial" w:cs="Arial"/>
          <w:sz w:val="26"/>
          <w:szCs w:val="26"/>
        </w:rPr>
        <w:t>an act of collective participation that could result in behaviour changing and society transformation.</w:t>
      </w:r>
      <w:r w:rsidR="00E40F37" w:rsidRPr="00547B77">
        <w:rPr>
          <w:rFonts w:ascii="Arial" w:hAnsi="Arial" w:cs="Arial"/>
          <w:sz w:val="26"/>
          <w:szCs w:val="26"/>
        </w:rPr>
        <w:t xml:space="preserve"> Therefore,</w:t>
      </w:r>
      <w:r w:rsidR="0007409B" w:rsidRPr="00547B77">
        <w:rPr>
          <w:rFonts w:ascii="Arial" w:hAnsi="Arial" w:cs="Arial"/>
          <w:sz w:val="26"/>
          <w:szCs w:val="26"/>
        </w:rPr>
        <w:t xml:space="preserve"> which answers we could have for the question of:</w:t>
      </w:r>
      <w:r w:rsidR="00E40F37" w:rsidRPr="00547B77">
        <w:rPr>
          <w:rFonts w:ascii="Arial" w:hAnsi="Arial" w:cs="Arial"/>
          <w:sz w:val="26"/>
          <w:szCs w:val="26"/>
        </w:rPr>
        <w:t xml:space="preserve"> how to create conditions which the Bólide could be exhibited, taking in</w:t>
      </w:r>
      <w:r w:rsidR="00BE07AB" w:rsidRPr="00547B77">
        <w:rPr>
          <w:rFonts w:ascii="Arial" w:hAnsi="Arial" w:cs="Arial"/>
          <w:sz w:val="26"/>
          <w:szCs w:val="26"/>
        </w:rPr>
        <w:t>to</w:t>
      </w:r>
      <w:r w:rsidR="00E40F37" w:rsidRPr="00547B77">
        <w:rPr>
          <w:rFonts w:ascii="Arial" w:hAnsi="Arial" w:cs="Arial"/>
          <w:sz w:val="26"/>
          <w:szCs w:val="26"/>
        </w:rPr>
        <w:t xml:space="preserve"> considerat</w:t>
      </w:r>
      <w:r w:rsidR="005D34DE" w:rsidRPr="00547B77">
        <w:rPr>
          <w:rFonts w:ascii="Arial" w:hAnsi="Arial" w:cs="Arial"/>
          <w:sz w:val="26"/>
          <w:szCs w:val="26"/>
        </w:rPr>
        <w:t>ion the artist intention and still preserving it to the future generation?</w:t>
      </w:r>
    </w:p>
    <w:p w:rsidR="00BE07AB" w:rsidRPr="00547B77" w:rsidRDefault="00CB574F" w:rsidP="00520A3E">
      <w:pPr>
        <w:spacing w:before="240" w:after="240"/>
        <w:jc w:val="both"/>
        <w:rPr>
          <w:rFonts w:ascii="Arial" w:hAnsi="Arial" w:cs="Arial"/>
          <w:sz w:val="26"/>
          <w:szCs w:val="26"/>
        </w:rPr>
      </w:pPr>
      <w:r>
        <w:rPr>
          <w:rFonts w:ascii="Arial" w:hAnsi="Arial" w:cs="Arial"/>
          <w:sz w:val="26"/>
          <w:szCs w:val="26"/>
        </w:rPr>
        <w:t xml:space="preserve">In </w:t>
      </w:r>
      <w:r w:rsidR="00F033DC" w:rsidRPr="00547B77">
        <w:rPr>
          <w:rFonts w:ascii="Arial" w:hAnsi="Arial" w:cs="Arial"/>
          <w:sz w:val="26"/>
          <w:szCs w:val="26"/>
        </w:rPr>
        <w:t>the article: Showing the Twentieth Century,</w:t>
      </w:r>
      <w:r w:rsidR="00C62305" w:rsidRPr="00547B77">
        <w:rPr>
          <w:rFonts w:ascii="Arial" w:hAnsi="Arial" w:cs="Arial"/>
          <w:sz w:val="26"/>
          <w:szCs w:val="26"/>
        </w:rPr>
        <w:t xml:space="preserve"> in the Tate Modern Handbook,</w:t>
      </w:r>
      <w:r w:rsidR="00F033DC" w:rsidRPr="00547B77">
        <w:rPr>
          <w:rFonts w:ascii="Arial" w:hAnsi="Arial" w:cs="Arial"/>
          <w:sz w:val="26"/>
          <w:szCs w:val="26"/>
        </w:rPr>
        <w:t xml:space="preserve"> Iw</w:t>
      </w:r>
      <w:r w:rsidR="008A237E" w:rsidRPr="00547B77">
        <w:rPr>
          <w:rFonts w:ascii="Arial" w:hAnsi="Arial" w:cs="Arial"/>
          <w:sz w:val="26"/>
          <w:szCs w:val="26"/>
        </w:rPr>
        <w:t>on</w:t>
      </w:r>
      <w:r w:rsidR="00C62305" w:rsidRPr="00547B77">
        <w:rPr>
          <w:rFonts w:ascii="Arial" w:hAnsi="Arial" w:cs="Arial"/>
          <w:sz w:val="26"/>
          <w:szCs w:val="26"/>
        </w:rPr>
        <w:t>a Blazwick and Francis Morris, ask if</w:t>
      </w:r>
      <w:r w:rsidR="007B314C" w:rsidRPr="00547B77">
        <w:rPr>
          <w:rFonts w:ascii="Arial" w:hAnsi="Arial" w:cs="Arial"/>
          <w:sz w:val="26"/>
          <w:szCs w:val="26"/>
        </w:rPr>
        <w:t>:</w:t>
      </w:r>
    </w:p>
    <w:p w:rsidR="009D5C2A" w:rsidRPr="00547B77" w:rsidRDefault="00C62305" w:rsidP="00520A3E">
      <w:pPr>
        <w:spacing w:before="240" w:after="240"/>
        <w:jc w:val="both"/>
        <w:rPr>
          <w:rFonts w:ascii="Arial" w:hAnsi="Arial" w:cs="Arial"/>
          <w:sz w:val="26"/>
          <w:szCs w:val="26"/>
        </w:rPr>
      </w:pPr>
      <w:r w:rsidRPr="00547B77">
        <w:rPr>
          <w:rFonts w:ascii="Arial" w:hAnsi="Arial" w:cs="Arial"/>
          <w:sz w:val="26"/>
          <w:szCs w:val="26"/>
        </w:rPr>
        <w:t xml:space="preserve"> </w:t>
      </w:r>
      <w:r w:rsidRPr="00547B77">
        <w:rPr>
          <w:rFonts w:ascii="Arial" w:hAnsi="Arial" w:cs="Arial"/>
        </w:rPr>
        <w:t>“</w:t>
      </w:r>
      <w:r w:rsidR="00BE07AB" w:rsidRPr="00547B77">
        <w:rPr>
          <w:rFonts w:ascii="Arial" w:hAnsi="Arial" w:cs="Arial"/>
        </w:rPr>
        <w:t>C</w:t>
      </w:r>
      <w:r w:rsidRPr="00547B77">
        <w:rPr>
          <w:rFonts w:ascii="Arial" w:hAnsi="Arial" w:cs="Arial"/>
        </w:rPr>
        <w:t xml:space="preserve">an </w:t>
      </w:r>
      <w:r w:rsidR="00A8170A" w:rsidRPr="00547B77">
        <w:rPr>
          <w:rFonts w:ascii="Arial" w:hAnsi="Arial" w:cs="Arial"/>
        </w:rPr>
        <w:t xml:space="preserve">we </w:t>
      </w:r>
      <w:r w:rsidRPr="00547B77">
        <w:rPr>
          <w:rFonts w:ascii="Arial" w:hAnsi="Arial" w:cs="Arial"/>
        </w:rPr>
        <w:t xml:space="preserve">create conditions of viewing which reflect artist intention, celebrate the aesthetic and intellectual achievement of those artists </w:t>
      </w:r>
      <w:r w:rsidR="009D5C2A" w:rsidRPr="00547B77">
        <w:rPr>
          <w:rFonts w:ascii="Arial" w:hAnsi="Arial" w:cs="Arial"/>
        </w:rPr>
        <w:t xml:space="preserve">that </w:t>
      </w:r>
      <w:r w:rsidRPr="00547B77">
        <w:rPr>
          <w:rFonts w:ascii="Arial" w:hAnsi="Arial" w:cs="Arial"/>
        </w:rPr>
        <w:t>are part of our national patrimony and provide lucid and informative critical frameworks for their enjoyment and understanding?”</w:t>
      </w:r>
      <w:r w:rsidRPr="00547B77">
        <w:rPr>
          <w:rFonts w:ascii="Arial" w:hAnsi="Arial" w:cs="Arial"/>
          <w:sz w:val="26"/>
          <w:szCs w:val="26"/>
        </w:rPr>
        <w:t xml:space="preserve"> </w:t>
      </w:r>
      <w:r w:rsidRPr="00547B77">
        <w:rPr>
          <w:rFonts w:ascii="Arial" w:hAnsi="Arial" w:cs="Arial"/>
        </w:rPr>
        <w:t>(Bl</w:t>
      </w:r>
      <w:r w:rsidR="00A8170A" w:rsidRPr="00547B77">
        <w:rPr>
          <w:rFonts w:ascii="Arial" w:hAnsi="Arial" w:cs="Arial"/>
        </w:rPr>
        <w:t>a</w:t>
      </w:r>
      <w:r w:rsidR="009D5C2A" w:rsidRPr="00547B77">
        <w:rPr>
          <w:rFonts w:ascii="Arial" w:hAnsi="Arial" w:cs="Arial"/>
        </w:rPr>
        <w:t>zwich and Morris, 2000, pg.39)</w:t>
      </w:r>
      <w:r w:rsidR="009D5C2A" w:rsidRPr="00547B77">
        <w:rPr>
          <w:rFonts w:ascii="Arial" w:hAnsi="Arial" w:cs="Arial"/>
          <w:sz w:val="26"/>
          <w:szCs w:val="26"/>
        </w:rPr>
        <w:t xml:space="preserve">. </w:t>
      </w:r>
    </w:p>
    <w:p w:rsidR="008D0A48" w:rsidRPr="00547B77" w:rsidRDefault="00F55B1E" w:rsidP="00520A3E">
      <w:pPr>
        <w:spacing w:before="240" w:after="240"/>
        <w:jc w:val="both"/>
        <w:rPr>
          <w:rFonts w:ascii="Arial" w:hAnsi="Arial" w:cs="Arial"/>
          <w:sz w:val="26"/>
          <w:szCs w:val="26"/>
        </w:rPr>
      </w:pPr>
      <w:r w:rsidRPr="00547B77">
        <w:rPr>
          <w:rFonts w:ascii="Arial" w:hAnsi="Arial" w:cs="Arial"/>
          <w:sz w:val="26"/>
          <w:szCs w:val="26"/>
        </w:rPr>
        <w:t xml:space="preserve">In their vision, </w:t>
      </w:r>
      <w:r w:rsidR="00A8170A" w:rsidRPr="00547B77">
        <w:rPr>
          <w:rFonts w:ascii="Arial" w:hAnsi="Arial" w:cs="Arial"/>
          <w:sz w:val="26"/>
          <w:szCs w:val="26"/>
        </w:rPr>
        <w:t>the gallery is also</w:t>
      </w:r>
      <w:r w:rsidRPr="00547B77">
        <w:rPr>
          <w:rFonts w:ascii="Arial" w:hAnsi="Arial" w:cs="Arial"/>
          <w:sz w:val="26"/>
          <w:szCs w:val="26"/>
        </w:rPr>
        <w:t xml:space="preserve"> challenged in se</w:t>
      </w:r>
      <w:r w:rsidR="007B314C" w:rsidRPr="00547B77">
        <w:rPr>
          <w:rFonts w:ascii="Arial" w:hAnsi="Arial" w:cs="Arial"/>
          <w:sz w:val="26"/>
          <w:szCs w:val="26"/>
        </w:rPr>
        <w:t>arching new ways of showing art</w:t>
      </w:r>
      <w:r w:rsidRPr="00547B77">
        <w:rPr>
          <w:rFonts w:ascii="Arial" w:hAnsi="Arial" w:cs="Arial"/>
          <w:sz w:val="26"/>
          <w:szCs w:val="26"/>
        </w:rPr>
        <w:t>w</w:t>
      </w:r>
      <w:r w:rsidR="007B314C" w:rsidRPr="00547B77">
        <w:rPr>
          <w:rFonts w:ascii="Arial" w:hAnsi="Arial" w:cs="Arial"/>
          <w:sz w:val="26"/>
          <w:szCs w:val="26"/>
        </w:rPr>
        <w:t xml:space="preserve">ork with flexibility, dynamism and understanding </w:t>
      </w:r>
      <w:r w:rsidR="0007409B" w:rsidRPr="00547B77">
        <w:rPr>
          <w:rFonts w:ascii="Arial" w:hAnsi="Arial" w:cs="Arial"/>
          <w:sz w:val="26"/>
          <w:szCs w:val="26"/>
        </w:rPr>
        <w:t xml:space="preserve">of </w:t>
      </w:r>
      <w:r w:rsidR="007B314C" w:rsidRPr="00547B77">
        <w:rPr>
          <w:rFonts w:ascii="Arial" w:hAnsi="Arial" w:cs="Arial"/>
          <w:sz w:val="26"/>
          <w:szCs w:val="26"/>
        </w:rPr>
        <w:t>the past in relation to the present.</w:t>
      </w:r>
    </w:p>
    <w:p w:rsidR="00A8170A" w:rsidRPr="00547B77" w:rsidRDefault="009A080F" w:rsidP="00520A3E">
      <w:pPr>
        <w:spacing w:before="240" w:after="240"/>
        <w:jc w:val="both"/>
        <w:rPr>
          <w:rFonts w:ascii="Arial" w:hAnsi="Arial" w:cs="Arial"/>
          <w:sz w:val="26"/>
          <w:szCs w:val="26"/>
        </w:rPr>
      </w:pPr>
      <w:r w:rsidRPr="00547B77">
        <w:rPr>
          <w:rFonts w:ascii="Arial" w:hAnsi="Arial" w:cs="Arial"/>
          <w:sz w:val="26"/>
          <w:szCs w:val="26"/>
        </w:rPr>
        <w:t xml:space="preserve">In the case of Hélio Oiticica’s ‘B 11 Box Bólide 09 1964’, Tate Modern could open it to the public, putting it in a room where </w:t>
      </w:r>
      <w:r w:rsidR="0007409B" w:rsidRPr="00547B77">
        <w:rPr>
          <w:rFonts w:ascii="Arial" w:hAnsi="Arial" w:cs="Arial"/>
          <w:sz w:val="26"/>
          <w:szCs w:val="26"/>
        </w:rPr>
        <w:t>the public may</w:t>
      </w:r>
      <w:r w:rsidR="00DE5875" w:rsidRPr="00547B77">
        <w:rPr>
          <w:rFonts w:ascii="Arial" w:hAnsi="Arial" w:cs="Arial"/>
          <w:sz w:val="26"/>
          <w:szCs w:val="26"/>
        </w:rPr>
        <w:t xml:space="preserve"> handle it,</w:t>
      </w:r>
      <w:r w:rsidRPr="00547B77">
        <w:rPr>
          <w:rFonts w:ascii="Arial" w:hAnsi="Arial" w:cs="Arial"/>
          <w:sz w:val="26"/>
          <w:szCs w:val="26"/>
        </w:rPr>
        <w:t xml:space="preserve"> recreating the artist original intention </w:t>
      </w:r>
      <w:r w:rsidR="00613957" w:rsidRPr="00547B77">
        <w:rPr>
          <w:rFonts w:ascii="Arial" w:hAnsi="Arial" w:cs="Arial"/>
          <w:sz w:val="26"/>
          <w:szCs w:val="26"/>
        </w:rPr>
        <w:t xml:space="preserve">of public participation </w:t>
      </w:r>
      <w:r w:rsidRPr="00547B77">
        <w:rPr>
          <w:rFonts w:ascii="Arial" w:hAnsi="Arial" w:cs="Arial"/>
          <w:sz w:val="26"/>
          <w:szCs w:val="26"/>
        </w:rPr>
        <w:t xml:space="preserve">and the notion of creleisure. </w:t>
      </w:r>
      <w:r w:rsidR="0007409B" w:rsidRPr="00547B77">
        <w:rPr>
          <w:rFonts w:ascii="Arial" w:hAnsi="Arial" w:cs="Arial"/>
          <w:sz w:val="26"/>
          <w:szCs w:val="26"/>
        </w:rPr>
        <w:t>F</w:t>
      </w:r>
      <w:r w:rsidR="00613957" w:rsidRPr="00547B77">
        <w:rPr>
          <w:rFonts w:ascii="Arial" w:hAnsi="Arial" w:cs="Arial"/>
          <w:sz w:val="26"/>
          <w:szCs w:val="26"/>
        </w:rPr>
        <w:t>or that</w:t>
      </w:r>
      <w:r w:rsidR="00DE5875" w:rsidRPr="00547B77">
        <w:rPr>
          <w:rFonts w:ascii="Arial" w:hAnsi="Arial" w:cs="Arial"/>
          <w:sz w:val="26"/>
          <w:szCs w:val="26"/>
        </w:rPr>
        <w:t xml:space="preserve"> </w:t>
      </w:r>
      <w:r w:rsidR="0007409B" w:rsidRPr="00547B77">
        <w:rPr>
          <w:rFonts w:ascii="Arial" w:hAnsi="Arial" w:cs="Arial"/>
          <w:sz w:val="26"/>
          <w:szCs w:val="26"/>
        </w:rPr>
        <w:t xml:space="preserve">to </w:t>
      </w:r>
      <w:r w:rsidR="00DE5875" w:rsidRPr="00547B77">
        <w:rPr>
          <w:rFonts w:ascii="Arial" w:hAnsi="Arial" w:cs="Arial"/>
          <w:sz w:val="26"/>
          <w:szCs w:val="26"/>
        </w:rPr>
        <w:t>happen, i</w:t>
      </w:r>
      <w:r w:rsidRPr="00547B77">
        <w:rPr>
          <w:rFonts w:ascii="Arial" w:hAnsi="Arial" w:cs="Arial"/>
          <w:sz w:val="26"/>
          <w:szCs w:val="26"/>
        </w:rPr>
        <w:t>t is important that the gallery also contextualise Oiticica’s vision of art and his work</w:t>
      </w:r>
      <w:r w:rsidR="005C3B28" w:rsidRPr="00547B77">
        <w:rPr>
          <w:rFonts w:ascii="Arial" w:hAnsi="Arial" w:cs="Arial"/>
          <w:sz w:val="26"/>
          <w:szCs w:val="26"/>
        </w:rPr>
        <w:t xml:space="preserve">, </w:t>
      </w:r>
      <w:r w:rsidR="0007409B" w:rsidRPr="00547B77">
        <w:rPr>
          <w:rFonts w:ascii="Arial" w:hAnsi="Arial" w:cs="Arial"/>
          <w:sz w:val="26"/>
          <w:szCs w:val="26"/>
        </w:rPr>
        <w:t>so</w:t>
      </w:r>
      <w:r w:rsidRPr="00547B77">
        <w:rPr>
          <w:rFonts w:ascii="Arial" w:hAnsi="Arial" w:cs="Arial"/>
          <w:sz w:val="26"/>
          <w:szCs w:val="26"/>
        </w:rPr>
        <w:t xml:space="preserve"> </w:t>
      </w:r>
      <w:r w:rsidR="0007409B" w:rsidRPr="00547B77">
        <w:rPr>
          <w:rFonts w:ascii="Arial" w:hAnsi="Arial" w:cs="Arial"/>
          <w:sz w:val="26"/>
          <w:szCs w:val="26"/>
        </w:rPr>
        <w:t xml:space="preserve">that </w:t>
      </w:r>
      <w:r w:rsidRPr="00547B77">
        <w:rPr>
          <w:rFonts w:ascii="Arial" w:hAnsi="Arial" w:cs="Arial"/>
          <w:sz w:val="26"/>
          <w:szCs w:val="26"/>
        </w:rPr>
        <w:t xml:space="preserve">the public have </w:t>
      </w:r>
      <w:r w:rsidR="0007409B" w:rsidRPr="00547B77">
        <w:rPr>
          <w:rFonts w:ascii="Arial" w:hAnsi="Arial" w:cs="Arial"/>
          <w:sz w:val="26"/>
          <w:szCs w:val="26"/>
        </w:rPr>
        <w:t>an</w:t>
      </w:r>
      <w:r w:rsidRPr="00547B77">
        <w:rPr>
          <w:rFonts w:ascii="Arial" w:hAnsi="Arial" w:cs="Arial"/>
          <w:sz w:val="26"/>
          <w:szCs w:val="26"/>
        </w:rPr>
        <w:t xml:space="preserve"> und</w:t>
      </w:r>
      <w:r w:rsidR="0007409B" w:rsidRPr="00547B77">
        <w:rPr>
          <w:rFonts w:ascii="Arial" w:hAnsi="Arial" w:cs="Arial"/>
          <w:sz w:val="26"/>
          <w:szCs w:val="26"/>
        </w:rPr>
        <w:t xml:space="preserve">erstanding </w:t>
      </w:r>
      <w:r w:rsidR="0007409B" w:rsidRPr="00547B77">
        <w:rPr>
          <w:rFonts w:ascii="Arial" w:hAnsi="Arial" w:cs="Arial"/>
          <w:sz w:val="26"/>
          <w:szCs w:val="26"/>
        </w:rPr>
        <w:lastRenderedPageBreak/>
        <w:t xml:space="preserve">of his work. This may be done by </w:t>
      </w:r>
      <w:r w:rsidRPr="00547B77">
        <w:rPr>
          <w:rFonts w:ascii="Arial" w:hAnsi="Arial" w:cs="Arial"/>
          <w:sz w:val="26"/>
          <w:szCs w:val="26"/>
        </w:rPr>
        <w:t xml:space="preserve">audio explaining his principal concepts and ideas. </w:t>
      </w:r>
      <w:r w:rsidR="0007409B" w:rsidRPr="00547B77">
        <w:rPr>
          <w:rFonts w:ascii="Arial" w:hAnsi="Arial" w:cs="Arial"/>
          <w:sz w:val="26"/>
          <w:szCs w:val="26"/>
        </w:rPr>
        <w:t>The gallery</w:t>
      </w:r>
      <w:r w:rsidRPr="00547B77">
        <w:rPr>
          <w:rFonts w:ascii="Arial" w:hAnsi="Arial" w:cs="Arial"/>
          <w:sz w:val="26"/>
          <w:szCs w:val="26"/>
        </w:rPr>
        <w:t xml:space="preserve"> </w:t>
      </w:r>
      <w:r w:rsidR="0007409B" w:rsidRPr="00547B77">
        <w:rPr>
          <w:rFonts w:ascii="Arial" w:hAnsi="Arial" w:cs="Arial"/>
          <w:sz w:val="26"/>
          <w:szCs w:val="26"/>
        </w:rPr>
        <w:t xml:space="preserve">providing a </w:t>
      </w:r>
      <w:r w:rsidRPr="00547B77">
        <w:rPr>
          <w:rFonts w:ascii="Arial" w:hAnsi="Arial" w:cs="Arial"/>
          <w:sz w:val="26"/>
          <w:szCs w:val="26"/>
        </w:rPr>
        <w:t>voice recorder where the public coul</w:t>
      </w:r>
      <w:r w:rsidR="0007409B" w:rsidRPr="00547B77">
        <w:rPr>
          <w:rFonts w:ascii="Arial" w:hAnsi="Arial" w:cs="Arial"/>
          <w:sz w:val="26"/>
          <w:szCs w:val="26"/>
        </w:rPr>
        <w:t>d record their</w:t>
      </w:r>
      <w:r w:rsidR="00DE5875" w:rsidRPr="00547B77">
        <w:rPr>
          <w:rFonts w:ascii="Arial" w:hAnsi="Arial" w:cs="Arial"/>
          <w:sz w:val="26"/>
          <w:szCs w:val="26"/>
        </w:rPr>
        <w:t xml:space="preserve"> feelings and thoughts after</w:t>
      </w:r>
      <w:r w:rsidRPr="00547B77">
        <w:rPr>
          <w:rFonts w:ascii="Arial" w:hAnsi="Arial" w:cs="Arial"/>
          <w:sz w:val="26"/>
          <w:szCs w:val="26"/>
        </w:rPr>
        <w:t xml:space="preserve"> living </w:t>
      </w:r>
      <w:r w:rsidR="00613957" w:rsidRPr="00547B77">
        <w:rPr>
          <w:rFonts w:ascii="Arial" w:hAnsi="Arial" w:cs="Arial"/>
          <w:sz w:val="26"/>
          <w:szCs w:val="26"/>
        </w:rPr>
        <w:t xml:space="preserve">the </w:t>
      </w:r>
      <w:r w:rsidRPr="00547B77">
        <w:rPr>
          <w:rFonts w:ascii="Arial" w:hAnsi="Arial" w:cs="Arial"/>
          <w:sz w:val="26"/>
          <w:szCs w:val="26"/>
        </w:rPr>
        <w:t>experience provide</w:t>
      </w:r>
      <w:r w:rsidR="005C3B28" w:rsidRPr="00547B77">
        <w:rPr>
          <w:rFonts w:ascii="Arial" w:hAnsi="Arial" w:cs="Arial"/>
          <w:sz w:val="26"/>
          <w:szCs w:val="26"/>
        </w:rPr>
        <w:t>d</w:t>
      </w:r>
      <w:r w:rsidRPr="00547B77">
        <w:rPr>
          <w:rFonts w:ascii="Arial" w:hAnsi="Arial" w:cs="Arial"/>
          <w:sz w:val="26"/>
          <w:szCs w:val="26"/>
        </w:rPr>
        <w:t xml:space="preserve"> by the </w:t>
      </w:r>
      <w:r w:rsidR="0007409B" w:rsidRPr="00547B77">
        <w:rPr>
          <w:rFonts w:ascii="Arial" w:hAnsi="Arial" w:cs="Arial"/>
          <w:sz w:val="26"/>
          <w:szCs w:val="26"/>
        </w:rPr>
        <w:t xml:space="preserve">artwork might </w:t>
      </w:r>
      <w:r w:rsidR="00854803" w:rsidRPr="00547B77">
        <w:rPr>
          <w:rFonts w:ascii="Arial" w:hAnsi="Arial" w:cs="Arial"/>
          <w:sz w:val="26"/>
          <w:szCs w:val="26"/>
        </w:rPr>
        <w:t>begin</w:t>
      </w:r>
      <w:r w:rsidR="0007409B" w:rsidRPr="00547B77">
        <w:rPr>
          <w:rFonts w:ascii="Arial" w:hAnsi="Arial" w:cs="Arial"/>
          <w:sz w:val="26"/>
          <w:szCs w:val="26"/>
        </w:rPr>
        <w:t xml:space="preserve"> to</w:t>
      </w:r>
      <w:r w:rsidR="00854803" w:rsidRPr="00547B77">
        <w:rPr>
          <w:rFonts w:ascii="Arial" w:hAnsi="Arial" w:cs="Arial"/>
          <w:sz w:val="26"/>
          <w:szCs w:val="26"/>
        </w:rPr>
        <w:t xml:space="preserve"> recapture Oiticica’s original idea. Meanwhile, reconstructing the art object for public interaction would be a relative simple process. </w:t>
      </w:r>
    </w:p>
    <w:p w:rsidR="003F5C4B" w:rsidRDefault="005A77CC" w:rsidP="00520A3E">
      <w:pPr>
        <w:spacing w:before="240" w:after="240"/>
        <w:jc w:val="both"/>
        <w:rPr>
          <w:rFonts w:ascii="Arial" w:hAnsi="Arial" w:cs="Arial"/>
          <w:sz w:val="26"/>
          <w:szCs w:val="26"/>
        </w:rPr>
      </w:pPr>
      <w:r w:rsidRPr="00547B77">
        <w:rPr>
          <w:rFonts w:ascii="Arial" w:hAnsi="Arial" w:cs="Arial"/>
          <w:sz w:val="26"/>
          <w:szCs w:val="26"/>
        </w:rPr>
        <w:t>Well, those are only</w:t>
      </w:r>
      <w:r w:rsidR="00613957" w:rsidRPr="00547B77">
        <w:rPr>
          <w:rFonts w:ascii="Arial" w:hAnsi="Arial" w:cs="Arial"/>
          <w:sz w:val="26"/>
          <w:szCs w:val="26"/>
        </w:rPr>
        <w:t xml:space="preserve"> hypothetical examples in how Tate Modern could exhibit </w:t>
      </w:r>
      <w:r w:rsidR="00380E45" w:rsidRPr="00547B77">
        <w:rPr>
          <w:rFonts w:ascii="Arial" w:hAnsi="Arial" w:cs="Arial"/>
          <w:sz w:val="26"/>
          <w:szCs w:val="26"/>
        </w:rPr>
        <w:t xml:space="preserve">the Bólide, </w:t>
      </w:r>
      <w:r w:rsidR="00DE5875" w:rsidRPr="00547B77">
        <w:rPr>
          <w:rFonts w:ascii="Arial" w:hAnsi="Arial" w:cs="Arial"/>
          <w:sz w:val="26"/>
          <w:szCs w:val="26"/>
        </w:rPr>
        <w:t>provid</w:t>
      </w:r>
      <w:r w:rsidR="005C3B28" w:rsidRPr="00547B77">
        <w:rPr>
          <w:rFonts w:ascii="Arial" w:hAnsi="Arial" w:cs="Arial"/>
          <w:sz w:val="26"/>
          <w:szCs w:val="26"/>
        </w:rPr>
        <w:t>ing</w:t>
      </w:r>
      <w:r w:rsidR="00DE5875" w:rsidRPr="00547B77">
        <w:rPr>
          <w:rFonts w:ascii="Arial" w:hAnsi="Arial" w:cs="Arial"/>
          <w:sz w:val="26"/>
          <w:szCs w:val="26"/>
        </w:rPr>
        <w:t xml:space="preserve"> </w:t>
      </w:r>
      <w:r w:rsidR="00622CFD" w:rsidRPr="00547B77">
        <w:rPr>
          <w:rFonts w:ascii="Arial" w:hAnsi="Arial" w:cs="Arial"/>
          <w:sz w:val="26"/>
          <w:szCs w:val="26"/>
        </w:rPr>
        <w:t>a participative dialogue between the institution and its public</w:t>
      </w:r>
      <w:r w:rsidRPr="00547B77">
        <w:rPr>
          <w:rFonts w:ascii="Arial" w:hAnsi="Arial" w:cs="Arial"/>
          <w:sz w:val="26"/>
          <w:szCs w:val="26"/>
        </w:rPr>
        <w:t xml:space="preserve">. </w:t>
      </w:r>
      <w:r w:rsidR="00406DB4" w:rsidRPr="00547B77">
        <w:rPr>
          <w:rFonts w:ascii="Arial" w:hAnsi="Arial" w:cs="Arial"/>
          <w:sz w:val="26"/>
          <w:szCs w:val="26"/>
        </w:rPr>
        <w:t>In doing this, the life experience</w:t>
      </w:r>
      <w:r w:rsidRPr="00547B77">
        <w:rPr>
          <w:rFonts w:ascii="Arial" w:hAnsi="Arial" w:cs="Arial"/>
          <w:sz w:val="26"/>
          <w:szCs w:val="26"/>
        </w:rPr>
        <w:t xml:space="preserve"> and the creleisure</w:t>
      </w:r>
      <w:r w:rsidR="00406DB4" w:rsidRPr="00547B77">
        <w:rPr>
          <w:rFonts w:ascii="Arial" w:hAnsi="Arial" w:cs="Arial"/>
          <w:sz w:val="26"/>
          <w:szCs w:val="26"/>
        </w:rPr>
        <w:t xml:space="preserve"> idea, conceived by Oiticica</w:t>
      </w:r>
      <w:r w:rsidRPr="00547B77">
        <w:rPr>
          <w:rFonts w:ascii="Arial" w:hAnsi="Arial" w:cs="Arial"/>
          <w:sz w:val="26"/>
          <w:szCs w:val="26"/>
        </w:rPr>
        <w:t>,</w:t>
      </w:r>
      <w:r w:rsidR="00406DB4" w:rsidRPr="00547B77">
        <w:rPr>
          <w:rFonts w:ascii="Arial" w:hAnsi="Arial" w:cs="Arial"/>
          <w:sz w:val="26"/>
          <w:szCs w:val="26"/>
        </w:rPr>
        <w:t xml:space="preserve"> </w:t>
      </w:r>
      <w:r w:rsidR="00620EC8" w:rsidRPr="00547B77">
        <w:rPr>
          <w:rFonts w:ascii="Arial" w:hAnsi="Arial" w:cs="Arial"/>
          <w:sz w:val="26"/>
          <w:szCs w:val="26"/>
        </w:rPr>
        <w:t>would</w:t>
      </w:r>
      <w:r w:rsidRPr="00547B77">
        <w:rPr>
          <w:rFonts w:ascii="Arial" w:hAnsi="Arial" w:cs="Arial"/>
          <w:sz w:val="26"/>
          <w:szCs w:val="26"/>
        </w:rPr>
        <w:t xml:space="preserve"> become alive </w:t>
      </w:r>
      <w:r w:rsidR="00BE07AB" w:rsidRPr="00547B77">
        <w:rPr>
          <w:rFonts w:ascii="Arial" w:hAnsi="Arial" w:cs="Arial"/>
          <w:sz w:val="26"/>
          <w:szCs w:val="26"/>
        </w:rPr>
        <w:t>again; we would be living art as the experimental exercise of freedom</w:t>
      </w:r>
      <w:r w:rsidR="007742BE" w:rsidRPr="00547B77">
        <w:rPr>
          <w:rFonts w:ascii="Arial" w:hAnsi="Arial" w:cs="Arial"/>
          <w:sz w:val="26"/>
          <w:szCs w:val="26"/>
        </w:rPr>
        <w:t>; we</w:t>
      </w:r>
      <w:r w:rsidR="00CB574F">
        <w:rPr>
          <w:rFonts w:ascii="Arial" w:hAnsi="Arial" w:cs="Arial"/>
          <w:sz w:val="26"/>
          <w:szCs w:val="26"/>
        </w:rPr>
        <w:t xml:space="preserve"> will be valuing the subject and</w:t>
      </w:r>
      <w:r w:rsidR="007742BE" w:rsidRPr="00547B77">
        <w:rPr>
          <w:rFonts w:ascii="Arial" w:hAnsi="Arial" w:cs="Arial"/>
          <w:sz w:val="26"/>
          <w:szCs w:val="26"/>
        </w:rPr>
        <w:t xml:space="preserve"> the experience instead of objects. </w:t>
      </w:r>
      <w:r w:rsidR="00BE07AB" w:rsidRPr="00547B77">
        <w:rPr>
          <w:rFonts w:ascii="Arial" w:hAnsi="Arial" w:cs="Arial"/>
          <w:sz w:val="26"/>
          <w:szCs w:val="26"/>
        </w:rPr>
        <w:t>At the same time,</w:t>
      </w:r>
      <w:r w:rsidRPr="00547B77">
        <w:rPr>
          <w:rFonts w:ascii="Arial" w:hAnsi="Arial" w:cs="Arial"/>
          <w:sz w:val="26"/>
          <w:szCs w:val="26"/>
        </w:rPr>
        <w:t xml:space="preserve"> the gallery </w:t>
      </w:r>
      <w:r w:rsidR="00CB574F">
        <w:rPr>
          <w:rFonts w:ascii="Arial" w:hAnsi="Arial" w:cs="Arial"/>
          <w:sz w:val="26"/>
          <w:szCs w:val="26"/>
        </w:rPr>
        <w:t>would</w:t>
      </w:r>
      <w:r w:rsidR="00BE07AB" w:rsidRPr="00547B77">
        <w:rPr>
          <w:rFonts w:ascii="Arial" w:hAnsi="Arial" w:cs="Arial"/>
          <w:sz w:val="26"/>
          <w:szCs w:val="26"/>
        </w:rPr>
        <w:t xml:space="preserve"> enlarge</w:t>
      </w:r>
      <w:r w:rsidRPr="00547B77">
        <w:rPr>
          <w:rFonts w:ascii="Arial" w:hAnsi="Arial" w:cs="Arial"/>
          <w:sz w:val="26"/>
          <w:szCs w:val="26"/>
        </w:rPr>
        <w:t xml:space="preserve"> the educational experience and generat</w:t>
      </w:r>
      <w:r w:rsidR="00CF13C8" w:rsidRPr="00547B77">
        <w:rPr>
          <w:rFonts w:ascii="Arial" w:hAnsi="Arial" w:cs="Arial"/>
          <w:sz w:val="26"/>
          <w:szCs w:val="26"/>
        </w:rPr>
        <w:t>e</w:t>
      </w:r>
      <w:r w:rsidRPr="00547B77">
        <w:rPr>
          <w:rFonts w:ascii="Arial" w:hAnsi="Arial" w:cs="Arial"/>
          <w:sz w:val="26"/>
          <w:szCs w:val="26"/>
        </w:rPr>
        <w:t xml:space="preserve"> a different notion of institution</w:t>
      </w:r>
      <w:r w:rsidR="00CF13C8" w:rsidRPr="00547B77">
        <w:rPr>
          <w:rFonts w:ascii="Arial" w:hAnsi="Arial" w:cs="Arial"/>
          <w:sz w:val="26"/>
          <w:szCs w:val="26"/>
        </w:rPr>
        <w:t>, a</w:t>
      </w:r>
      <w:r w:rsidR="00D75C2A" w:rsidRPr="00547B77">
        <w:rPr>
          <w:rFonts w:ascii="Arial" w:hAnsi="Arial" w:cs="Arial"/>
          <w:sz w:val="26"/>
          <w:szCs w:val="26"/>
        </w:rPr>
        <w:t xml:space="preserve"> place</w:t>
      </w:r>
      <w:r w:rsidR="00C05E26" w:rsidRPr="00547B77">
        <w:rPr>
          <w:rFonts w:ascii="Arial" w:hAnsi="Arial" w:cs="Arial"/>
          <w:sz w:val="26"/>
          <w:szCs w:val="26"/>
        </w:rPr>
        <w:t xml:space="preserve"> where we</w:t>
      </w:r>
      <w:r w:rsidR="00620EC8" w:rsidRPr="00547B77">
        <w:rPr>
          <w:rFonts w:ascii="Arial" w:hAnsi="Arial" w:cs="Arial"/>
          <w:sz w:val="26"/>
          <w:szCs w:val="26"/>
        </w:rPr>
        <w:t xml:space="preserve"> could</w:t>
      </w:r>
      <w:r w:rsidR="00C05E26" w:rsidRPr="00547B77">
        <w:rPr>
          <w:rFonts w:ascii="Arial" w:hAnsi="Arial" w:cs="Arial"/>
          <w:sz w:val="26"/>
          <w:szCs w:val="26"/>
        </w:rPr>
        <w:t xml:space="preserve"> participa</w:t>
      </w:r>
      <w:r w:rsidR="00D75C2A" w:rsidRPr="00547B77">
        <w:rPr>
          <w:rFonts w:ascii="Arial" w:hAnsi="Arial" w:cs="Arial"/>
          <w:sz w:val="26"/>
          <w:szCs w:val="26"/>
        </w:rPr>
        <w:t xml:space="preserve">te, creating and recreating ourselves, having voice, autonomy and being </w:t>
      </w:r>
      <w:r w:rsidR="00BE07AB" w:rsidRPr="00547B77">
        <w:rPr>
          <w:rFonts w:ascii="Arial" w:hAnsi="Arial" w:cs="Arial"/>
          <w:sz w:val="26"/>
          <w:szCs w:val="26"/>
        </w:rPr>
        <w:t xml:space="preserve">an important </w:t>
      </w:r>
      <w:r w:rsidR="00CF13C8" w:rsidRPr="00547B77">
        <w:rPr>
          <w:rFonts w:ascii="Arial" w:hAnsi="Arial" w:cs="Arial"/>
          <w:sz w:val="26"/>
          <w:szCs w:val="26"/>
        </w:rPr>
        <w:t>part of it</w:t>
      </w:r>
      <w:r w:rsidR="00BE07AB" w:rsidRPr="00547B77">
        <w:rPr>
          <w:rFonts w:ascii="Arial" w:hAnsi="Arial" w:cs="Arial"/>
          <w:sz w:val="26"/>
          <w:szCs w:val="26"/>
        </w:rPr>
        <w:t>. Therefore,</w:t>
      </w:r>
      <w:r w:rsidR="00445D63" w:rsidRPr="00547B77">
        <w:rPr>
          <w:rFonts w:ascii="Arial" w:hAnsi="Arial" w:cs="Arial"/>
          <w:sz w:val="26"/>
          <w:szCs w:val="26"/>
        </w:rPr>
        <w:t xml:space="preserve"> it is time for us to rethink our ideas of institutions, making them more accessible to the pu</w:t>
      </w:r>
      <w:r w:rsidR="007742BE" w:rsidRPr="00547B77">
        <w:rPr>
          <w:rFonts w:ascii="Arial" w:hAnsi="Arial" w:cs="Arial"/>
          <w:sz w:val="26"/>
          <w:szCs w:val="26"/>
        </w:rPr>
        <w:t>blic</w:t>
      </w:r>
      <w:r w:rsidR="006E3547">
        <w:rPr>
          <w:rFonts w:ascii="Arial" w:hAnsi="Arial" w:cs="Arial"/>
          <w:sz w:val="26"/>
          <w:szCs w:val="26"/>
        </w:rPr>
        <w:t>,</w:t>
      </w:r>
      <w:r w:rsidR="007742BE" w:rsidRPr="00547B77">
        <w:rPr>
          <w:rFonts w:ascii="Arial" w:hAnsi="Arial" w:cs="Arial"/>
          <w:sz w:val="26"/>
          <w:szCs w:val="26"/>
        </w:rPr>
        <w:t xml:space="preserve"> open</w:t>
      </w:r>
      <w:r w:rsidR="006E3547">
        <w:rPr>
          <w:rFonts w:ascii="Arial" w:hAnsi="Arial" w:cs="Arial"/>
          <w:sz w:val="26"/>
          <w:szCs w:val="26"/>
        </w:rPr>
        <w:t>ing</w:t>
      </w:r>
      <w:r w:rsidR="007742BE" w:rsidRPr="00547B77">
        <w:rPr>
          <w:rFonts w:ascii="Arial" w:hAnsi="Arial" w:cs="Arial"/>
          <w:sz w:val="26"/>
          <w:szCs w:val="26"/>
        </w:rPr>
        <w:t xml:space="preserve"> </w:t>
      </w:r>
      <w:r w:rsidR="003158B1">
        <w:rPr>
          <w:rFonts w:ascii="Arial" w:hAnsi="Arial" w:cs="Arial"/>
          <w:sz w:val="26"/>
          <w:szCs w:val="26"/>
        </w:rPr>
        <w:t xml:space="preserve">the </w:t>
      </w:r>
      <w:r w:rsidR="007742BE" w:rsidRPr="00547B77">
        <w:rPr>
          <w:rFonts w:ascii="Arial" w:hAnsi="Arial" w:cs="Arial"/>
          <w:sz w:val="26"/>
          <w:szCs w:val="26"/>
        </w:rPr>
        <w:t>space</w:t>
      </w:r>
      <w:r w:rsidR="003158B1">
        <w:rPr>
          <w:rFonts w:ascii="Arial" w:hAnsi="Arial" w:cs="Arial"/>
          <w:sz w:val="26"/>
          <w:szCs w:val="26"/>
        </w:rPr>
        <w:t xml:space="preserve"> to</w:t>
      </w:r>
      <w:r w:rsidR="007742BE" w:rsidRPr="00547B77">
        <w:rPr>
          <w:rFonts w:ascii="Arial" w:hAnsi="Arial" w:cs="Arial"/>
          <w:sz w:val="26"/>
          <w:szCs w:val="26"/>
        </w:rPr>
        <w:t xml:space="preserve"> dialogue,</w:t>
      </w:r>
      <w:r w:rsidR="00445D63" w:rsidRPr="00547B77">
        <w:rPr>
          <w:rFonts w:ascii="Arial" w:hAnsi="Arial" w:cs="Arial"/>
          <w:sz w:val="26"/>
          <w:szCs w:val="26"/>
        </w:rPr>
        <w:t xml:space="preserve"> </w:t>
      </w:r>
      <w:r w:rsidR="00BE07AB" w:rsidRPr="00547B77">
        <w:rPr>
          <w:rFonts w:ascii="Arial" w:hAnsi="Arial" w:cs="Arial"/>
          <w:sz w:val="26"/>
          <w:szCs w:val="26"/>
        </w:rPr>
        <w:t xml:space="preserve">to an </w:t>
      </w:r>
      <w:r w:rsidR="00445D63" w:rsidRPr="00547B77">
        <w:rPr>
          <w:rFonts w:ascii="Arial" w:hAnsi="Arial" w:cs="Arial"/>
          <w:sz w:val="26"/>
          <w:szCs w:val="26"/>
        </w:rPr>
        <w:t xml:space="preserve">active </w:t>
      </w:r>
      <w:r w:rsidR="006E3547">
        <w:rPr>
          <w:rFonts w:ascii="Arial" w:hAnsi="Arial" w:cs="Arial"/>
          <w:sz w:val="26"/>
          <w:szCs w:val="26"/>
        </w:rPr>
        <w:t>participation.</w:t>
      </w:r>
      <w:r w:rsidR="007742BE" w:rsidRPr="00547B77">
        <w:rPr>
          <w:rFonts w:ascii="Arial" w:hAnsi="Arial" w:cs="Arial"/>
          <w:sz w:val="26"/>
          <w:szCs w:val="26"/>
        </w:rPr>
        <w:t xml:space="preserve"> </w:t>
      </w:r>
      <w:r w:rsidR="006E3547">
        <w:rPr>
          <w:rFonts w:ascii="Arial" w:hAnsi="Arial" w:cs="Arial"/>
          <w:sz w:val="26"/>
          <w:szCs w:val="26"/>
        </w:rPr>
        <w:t xml:space="preserve">The </w:t>
      </w:r>
      <w:r w:rsidR="003158B1">
        <w:rPr>
          <w:rFonts w:ascii="Arial" w:hAnsi="Arial" w:cs="Arial"/>
          <w:sz w:val="26"/>
          <w:szCs w:val="26"/>
        </w:rPr>
        <w:t xml:space="preserve">participatory </w:t>
      </w:r>
      <w:r w:rsidR="006E3547">
        <w:rPr>
          <w:rFonts w:ascii="Arial" w:hAnsi="Arial" w:cs="Arial"/>
          <w:sz w:val="26"/>
          <w:szCs w:val="26"/>
        </w:rPr>
        <w:t>institution</w:t>
      </w:r>
      <w:r w:rsidR="00FF579A" w:rsidRPr="00547B77">
        <w:rPr>
          <w:rFonts w:ascii="Arial" w:hAnsi="Arial" w:cs="Arial"/>
          <w:sz w:val="26"/>
          <w:szCs w:val="26"/>
        </w:rPr>
        <w:t xml:space="preserve"> promot</w:t>
      </w:r>
      <w:r w:rsidR="003158B1">
        <w:rPr>
          <w:rFonts w:ascii="Arial" w:hAnsi="Arial" w:cs="Arial"/>
          <w:sz w:val="26"/>
          <w:szCs w:val="26"/>
        </w:rPr>
        <w:t>es</w:t>
      </w:r>
      <w:r w:rsidR="00FF579A" w:rsidRPr="00547B77">
        <w:rPr>
          <w:rFonts w:ascii="Arial" w:hAnsi="Arial" w:cs="Arial"/>
          <w:sz w:val="26"/>
          <w:szCs w:val="26"/>
        </w:rPr>
        <w:t xml:space="preserve"> the engagement of the public in their artistic, cultural and social space.</w:t>
      </w:r>
    </w:p>
    <w:p w:rsidR="003F1C0A" w:rsidRDefault="003F1C0A"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p>
    <w:p w:rsidR="00AB69C5" w:rsidRDefault="00AB69C5" w:rsidP="00520A3E">
      <w:pPr>
        <w:spacing w:before="240" w:after="240"/>
        <w:jc w:val="both"/>
        <w:rPr>
          <w:rFonts w:ascii="Arial" w:hAnsi="Arial" w:cs="Arial"/>
          <w:sz w:val="26"/>
          <w:szCs w:val="26"/>
        </w:rPr>
      </w:pPr>
      <w:r>
        <w:rPr>
          <w:rFonts w:ascii="Arial" w:hAnsi="Arial" w:cs="Arial"/>
          <w:sz w:val="26"/>
          <w:szCs w:val="26"/>
        </w:rPr>
        <w:lastRenderedPageBreak/>
        <w:t xml:space="preserve">INDEX: </w:t>
      </w:r>
    </w:p>
    <w:p w:rsidR="00AB69C5" w:rsidRDefault="00AB69C5" w:rsidP="00520A3E">
      <w:pPr>
        <w:spacing w:before="240" w:after="240"/>
        <w:jc w:val="both"/>
        <w:rPr>
          <w:rFonts w:ascii="Arial" w:hAnsi="Arial" w:cs="Arial"/>
          <w:sz w:val="26"/>
          <w:szCs w:val="26"/>
        </w:rPr>
      </w:pPr>
      <w:r>
        <w:rPr>
          <w:rFonts w:ascii="Arial" w:hAnsi="Arial" w:cs="Arial"/>
          <w:sz w:val="26"/>
          <w:szCs w:val="26"/>
        </w:rPr>
        <w:t>Label Picture Tate Modern: Photo: Duailibe</w:t>
      </w:r>
    </w:p>
    <w:p w:rsidR="00571F97" w:rsidRDefault="00657A5C" w:rsidP="00520A3E">
      <w:pPr>
        <w:spacing w:before="240" w:after="240"/>
        <w:jc w:val="both"/>
        <w:rPr>
          <w:rFonts w:ascii="Arial" w:hAnsi="Arial" w:cs="Arial"/>
          <w:sz w:val="26"/>
          <w:szCs w:val="26"/>
        </w:rPr>
      </w:pPr>
      <w:r>
        <w:rPr>
          <w:rFonts w:ascii="Arial" w:hAnsi="Arial" w:cs="Arial"/>
          <w:noProof/>
          <w:sz w:val="26"/>
          <w:szCs w:val="26"/>
          <w:lang w:eastAsia="en-GB"/>
        </w:rPr>
        <w:drawing>
          <wp:inline distT="0" distB="0" distL="0" distR="0">
            <wp:extent cx="5731510" cy="7642013"/>
            <wp:effectExtent l="19050" t="0" r="2540" b="0"/>
            <wp:docPr id="7" name="Picture 1" descr="H:\PICTURES\DSC0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CTURES\DSC07992.JPG"/>
                    <pic:cNvPicPr>
                      <a:picLocks noChangeAspect="1" noChangeArrowheads="1"/>
                    </pic:cNvPicPr>
                  </pic:nvPicPr>
                  <pic:blipFill>
                    <a:blip r:embed="rId34"/>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D2770F" w:rsidRPr="00547B77" w:rsidRDefault="00D2770F" w:rsidP="00520A3E">
      <w:pPr>
        <w:spacing w:before="240" w:after="240"/>
        <w:jc w:val="both"/>
        <w:rPr>
          <w:rFonts w:ascii="Arial" w:hAnsi="Arial" w:cs="Arial"/>
          <w:sz w:val="26"/>
          <w:szCs w:val="26"/>
        </w:rPr>
      </w:pPr>
    </w:p>
    <w:p w:rsidR="0012331D" w:rsidRPr="00547B77" w:rsidRDefault="0012331D" w:rsidP="00520A3E">
      <w:pPr>
        <w:spacing w:before="240" w:after="240"/>
        <w:jc w:val="both"/>
        <w:rPr>
          <w:rFonts w:ascii="Arial" w:hAnsi="Arial" w:cs="Arial"/>
          <w:sz w:val="26"/>
          <w:szCs w:val="26"/>
        </w:rPr>
      </w:pPr>
    </w:p>
    <w:p w:rsidR="00620EC8" w:rsidRPr="00547B77" w:rsidRDefault="00620EC8" w:rsidP="00520A3E">
      <w:pPr>
        <w:spacing w:before="240" w:after="240"/>
        <w:jc w:val="both"/>
        <w:rPr>
          <w:rFonts w:ascii="Arial" w:hAnsi="Arial" w:cs="Arial"/>
          <w:sz w:val="26"/>
          <w:szCs w:val="26"/>
        </w:rPr>
      </w:pPr>
    </w:p>
    <w:p w:rsidR="00620EC8" w:rsidRPr="00547B77" w:rsidRDefault="00620EC8" w:rsidP="00520A3E">
      <w:pPr>
        <w:spacing w:before="240" w:after="240"/>
        <w:jc w:val="both"/>
        <w:rPr>
          <w:rFonts w:ascii="Arial" w:hAnsi="Arial" w:cs="Arial"/>
          <w:sz w:val="26"/>
          <w:szCs w:val="26"/>
        </w:rPr>
      </w:pPr>
    </w:p>
    <w:p w:rsidR="00684956" w:rsidRPr="00BA52D3" w:rsidRDefault="00684956" w:rsidP="00520A3E">
      <w:pPr>
        <w:spacing w:before="240" w:after="240"/>
        <w:jc w:val="both"/>
        <w:rPr>
          <w:rFonts w:ascii="Arial" w:hAnsi="Arial" w:cs="Arial"/>
          <w:b/>
          <w:sz w:val="20"/>
          <w:szCs w:val="20"/>
        </w:rPr>
      </w:pPr>
      <w:r w:rsidRPr="00BA52D3">
        <w:rPr>
          <w:rFonts w:ascii="Arial" w:hAnsi="Arial" w:cs="Arial"/>
          <w:b/>
          <w:sz w:val="20"/>
          <w:szCs w:val="20"/>
        </w:rPr>
        <w:t>References:</w:t>
      </w:r>
    </w:p>
    <w:p w:rsidR="000A68C6" w:rsidRPr="00BA52D3" w:rsidRDefault="00D35000" w:rsidP="00BA52D3">
      <w:pPr>
        <w:spacing w:after="0" w:line="240" w:lineRule="auto"/>
        <w:rPr>
          <w:rStyle w:val="citation"/>
          <w:rFonts w:ascii="Arial" w:hAnsi="Arial" w:cs="Arial"/>
          <w:sz w:val="18"/>
          <w:szCs w:val="18"/>
        </w:rPr>
      </w:pPr>
      <w:r w:rsidRPr="00BA52D3">
        <w:rPr>
          <w:rStyle w:val="reference-text"/>
          <w:rFonts w:ascii="Arial" w:hAnsi="Arial" w:cs="Arial"/>
          <w:sz w:val="18"/>
          <w:szCs w:val="18"/>
        </w:rPr>
        <w:t xml:space="preserve">Alexander, M. and Porter, E. </w:t>
      </w:r>
      <w:r w:rsidRPr="00BA52D3">
        <w:rPr>
          <w:rStyle w:val="citation"/>
          <w:rFonts w:ascii="Arial" w:hAnsi="Arial" w:cs="Arial"/>
          <w:sz w:val="18"/>
          <w:szCs w:val="18"/>
        </w:rPr>
        <w:t xml:space="preserve">(2007-09). </w:t>
      </w:r>
      <w:hyperlink r:id="rId35" w:history="1">
        <w:r w:rsidRPr="00BA52D3">
          <w:rPr>
            <w:rStyle w:val="Hyperlink"/>
            <w:rFonts w:ascii="Arial" w:hAnsi="Arial" w:cs="Arial"/>
            <w:i/>
            <w:iCs/>
            <w:sz w:val="18"/>
            <w:szCs w:val="18"/>
            <w:u w:val="none"/>
          </w:rPr>
          <w:t>Museums in motion: an introduction to the history and functions of museums</w:t>
        </w:r>
      </w:hyperlink>
      <w:r w:rsidRPr="00BA52D3">
        <w:rPr>
          <w:rStyle w:val="citation"/>
          <w:rFonts w:ascii="Arial" w:hAnsi="Arial" w:cs="Arial"/>
          <w:sz w:val="18"/>
          <w:szCs w:val="18"/>
        </w:rPr>
        <w:t xml:space="preserve">. Rowman &amp; Littlefield, 2008. </w:t>
      </w:r>
      <w:hyperlink r:id="rId36" w:tooltip="International Standard Book Number" w:history="1">
        <w:r w:rsidRPr="00BA52D3">
          <w:rPr>
            <w:rStyle w:val="Hyperlink"/>
            <w:rFonts w:ascii="Arial" w:hAnsi="Arial" w:cs="Arial"/>
            <w:sz w:val="18"/>
            <w:szCs w:val="18"/>
          </w:rPr>
          <w:t>ISBN</w:t>
        </w:r>
      </w:hyperlink>
      <w:r w:rsidRPr="00BA52D3">
        <w:rPr>
          <w:rStyle w:val="citation"/>
          <w:rFonts w:ascii="Arial" w:hAnsi="Arial" w:cs="Arial"/>
          <w:sz w:val="18"/>
          <w:szCs w:val="18"/>
        </w:rPr>
        <w:t> </w:t>
      </w:r>
      <w:hyperlink r:id="rId37" w:tooltip="Special:BookSources/9780759105096" w:history="1">
        <w:r w:rsidRPr="00BA52D3">
          <w:rPr>
            <w:rStyle w:val="Hyperlink"/>
            <w:rFonts w:ascii="Arial" w:hAnsi="Arial" w:cs="Arial"/>
            <w:sz w:val="18"/>
            <w:szCs w:val="18"/>
          </w:rPr>
          <w:t>9780759105096</w:t>
        </w:r>
      </w:hyperlink>
      <w:r w:rsidRPr="00BA52D3">
        <w:rPr>
          <w:rStyle w:val="reference-accessdate"/>
          <w:rFonts w:ascii="Arial" w:hAnsi="Arial" w:cs="Arial"/>
          <w:sz w:val="18"/>
          <w:szCs w:val="18"/>
        </w:rPr>
        <w:t>. Retrieved 2009-10-06</w:t>
      </w:r>
      <w:r w:rsidRPr="00BA52D3">
        <w:rPr>
          <w:rStyle w:val="citation"/>
          <w:rFonts w:ascii="Arial" w:hAnsi="Arial" w:cs="Arial"/>
          <w:sz w:val="18"/>
          <w:szCs w:val="18"/>
        </w:rPr>
        <w:t>.</w:t>
      </w:r>
    </w:p>
    <w:p w:rsidR="00D35000" w:rsidRPr="00BA52D3" w:rsidRDefault="00D35000" w:rsidP="00BA52D3">
      <w:pPr>
        <w:spacing w:after="0" w:line="240" w:lineRule="auto"/>
        <w:rPr>
          <w:rStyle w:val="citation"/>
          <w:rFonts w:ascii="Arial" w:hAnsi="Arial" w:cs="Arial"/>
          <w:sz w:val="18"/>
          <w:szCs w:val="18"/>
        </w:rPr>
      </w:pPr>
    </w:p>
    <w:p w:rsidR="00D35000" w:rsidRPr="00BA52D3" w:rsidRDefault="00D35000" w:rsidP="00BA52D3">
      <w:pPr>
        <w:spacing w:after="0" w:line="240" w:lineRule="auto"/>
        <w:rPr>
          <w:rFonts w:ascii="Arial" w:hAnsi="Arial" w:cs="Arial"/>
          <w:sz w:val="18"/>
          <w:szCs w:val="18"/>
        </w:rPr>
      </w:pPr>
      <w:r w:rsidRPr="00BA52D3">
        <w:rPr>
          <w:rFonts w:ascii="Arial" w:hAnsi="Arial" w:cs="Arial"/>
          <w:sz w:val="18"/>
          <w:szCs w:val="18"/>
        </w:rPr>
        <w:t xml:space="preserve">Alvarado, D. and Guerra, T. </w:t>
      </w:r>
      <w:r w:rsidRPr="00BA52D3">
        <w:rPr>
          <w:rFonts w:ascii="Arial" w:hAnsi="Arial" w:cs="Arial"/>
          <w:i/>
          <w:sz w:val="18"/>
          <w:szCs w:val="18"/>
        </w:rPr>
        <w:t>Hélio Oitica</w:t>
      </w:r>
      <w:r w:rsidRPr="00BA52D3">
        <w:rPr>
          <w:rFonts w:ascii="Arial" w:hAnsi="Arial" w:cs="Arial"/>
          <w:sz w:val="18"/>
          <w:szCs w:val="18"/>
        </w:rPr>
        <w:t xml:space="preserve">. </w:t>
      </w:r>
      <w:hyperlink r:id="rId38" w:history="1">
        <w:r w:rsidRPr="00BA52D3">
          <w:rPr>
            <w:rFonts w:ascii="Arial" w:hAnsi="Arial" w:cs="Arial"/>
            <w:sz w:val="18"/>
            <w:szCs w:val="18"/>
            <w:u w:val="single"/>
          </w:rPr>
          <w:t>www.mac.usp.br/mac/templates/projetos/seculoxx/modulo3/neoconcreto/oiticica/index.html</w:t>
        </w:r>
        <w:r w:rsidRPr="00BA52D3">
          <w:rPr>
            <w:rFonts w:ascii="Arial" w:hAnsi="Arial" w:cs="Arial"/>
            <w:sz w:val="18"/>
            <w:szCs w:val="18"/>
          </w:rPr>
          <w:t xml:space="preserve"> accessed on 12/03/2012</w:t>
        </w:r>
      </w:hyperlink>
      <w:r w:rsidRPr="00BA52D3">
        <w:rPr>
          <w:rFonts w:ascii="Arial" w:hAnsi="Arial" w:cs="Arial"/>
          <w:sz w:val="18"/>
          <w:szCs w:val="18"/>
        </w:rPr>
        <w:t>.</w:t>
      </w:r>
    </w:p>
    <w:p w:rsidR="00D35000" w:rsidRPr="00BA52D3" w:rsidRDefault="00D35000" w:rsidP="00BA52D3">
      <w:pPr>
        <w:spacing w:after="0" w:line="240" w:lineRule="auto"/>
        <w:rPr>
          <w:rFonts w:ascii="Arial" w:hAnsi="Arial" w:cs="Arial"/>
          <w:sz w:val="18"/>
          <w:szCs w:val="18"/>
        </w:rPr>
      </w:pPr>
    </w:p>
    <w:p w:rsidR="00D35000" w:rsidRPr="00BA52D3" w:rsidRDefault="00D35000" w:rsidP="00BA52D3">
      <w:pPr>
        <w:spacing w:after="0" w:line="240" w:lineRule="auto"/>
        <w:rPr>
          <w:rFonts w:ascii="Arial" w:hAnsi="Arial" w:cs="Arial"/>
          <w:sz w:val="18"/>
          <w:szCs w:val="18"/>
        </w:rPr>
      </w:pPr>
      <w:r w:rsidRPr="00BA52D3">
        <w:rPr>
          <w:rFonts w:ascii="Arial" w:hAnsi="Arial" w:cs="Arial"/>
          <w:sz w:val="18"/>
          <w:szCs w:val="18"/>
        </w:rPr>
        <w:t xml:space="preserve">Atkinson, D. </w:t>
      </w:r>
      <w:r w:rsidRPr="00BA52D3">
        <w:rPr>
          <w:rFonts w:ascii="Arial" w:hAnsi="Arial" w:cs="Arial"/>
          <w:i/>
          <w:sz w:val="18"/>
          <w:szCs w:val="18"/>
        </w:rPr>
        <w:t>Vision and Visuality</w:t>
      </w:r>
      <w:r w:rsidRPr="00BA52D3">
        <w:rPr>
          <w:rFonts w:ascii="Arial" w:hAnsi="Arial" w:cs="Arial"/>
          <w:sz w:val="18"/>
          <w:szCs w:val="18"/>
        </w:rPr>
        <w:t xml:space="preserve"> (Powerpoint used in a lecture of the module Contemporary Arts, Identity and Education). Goldsmiths College, 2012.</w:t>
      </w:r>
    </w:p>
    <w:p w:rsidR="00D35000" w:rsidRPr="00BA52D3" w:rsidRDefault="00D35000" w:rsidP="00BA52D3">
      <w:pPr>
        <w:spacing w:after="0" w:line="240" w:lineRule="auto"/>
        <w:rPr>
          <w:rFonts w:ascii="Arial" w:hAnsi="Arial" w:cs="Arial"/>
          <w:sz w:val="18"/>
          <w:szCs w:val="18"/>
        </w:rPr>
      </w:pPr>
    </w:p>
    <w:p w:rsidR="00D35000" w:rsidRPr="00BA52D3" w:rsidRDefault="00D35000" w:rsidP="00BA52D3">
      <w:pPr>
        <w:spacing w:after="0" w:line="240" w:lineRule="auto"/>
        <w:rPr>
          <w:rFonts w:ascii="Arial" w:hAnsi="Arial" w:cs="Arial"/>
          <w:sz w:val="18"/>
          <w:szCs w:val="18"/>
        </w:rPr>
      </w:pPr>
      <w:r w:rsidRPr="00BA52D3">
        <w:rPr>
          <w:rFonts w:ascii="Arial" w:hAnsi="Arial" w:cs="Arial"/>
          <w:sz w:val="18"/>
          <w:szCs w:val="18"/>
        </w:rPr>
        <w:t>Atkinson, D. 2002. Art in Education: Identity and Practice. London: Kluver Academic Publishers.</w:t>
      </w:r>
    </w:p>
    <w:p w:rsidR="009F582F" w:rsidRPr="00BA52D3" w:rsidRDefault="009F582F" w:rsidP="00BA52D3">
      <w:pPr>
        <w:spacing w:after="0" w:line="240" w:lineRule="auto"/>
        <w:rPr>
          <w:rFonts w:ascii="Arial" w:hAnsi="Arial" w:cs="Arial"/>
          <w:sz w:val="18"/>
          <w:szCs w:val="18"/>
        </w:rPr>
      </w:pPr>
    </w:p>
    <w:p w:rsidR="009F582F" w:rsidRPr="00BA52D3" w:rsidRDefault="009F582F" w:rsidP="00BA52D3">
      <w:pPr>
        <w:spacing w:after="0" w:line="240" w:lineRule="auto"/>
        <w:rPr>
          <w:rFonts w:ascii="Arial" w:hAnsi="Arial" w:cs="Arial"/>
          <w:sz w:val="18"/>
          <w:szCs w:val="18"/>
        </w:rPr>
      </w:pPr>
      <w:r w:rsidRPr="00BA52D3">
        <w:rPr>
          <w:rFonts w:ascii="Arial" w:hAnsi="Arial" w:cs="Arial"/>
          <w:sz w:val="18"/>
          <w:szCs w:val="18"/>
        </w:rPr>
        <w:t>Balzwich and Morris, 2000. Showing the Twentieth Century. Tate Modern The Hansbook.</w:t>
      </w:r>
    </w:p>
    <w:p w:rsidR="00CE4764" w:rsidRPr="00BA52D3" w:rsidRDefault="00CE4764" w:rsidP="00BA52D3">
      <w:pPr>
        <w:spacing w:after="0" w:line="240" w:lineRule="auto"/>
        <w:rPr>
          <w:rFonts w:ascii="Arial" w:hAnsi="Arial" w:cs="Arial"/>
          <w:sz w:val="18"/>
          <w:szCs w:val="18"/>
        </w:rPr>
      </w:pPr>
    </w:p>
    <w:p w:rsidR="00CE4764" w:rsidRPr="00BA52D3" w:rsidRDefault="00CE4764" w:rsidP="00BA52D3">
      <w:pPr>
        <w:spacing w:after="0" w:line="240" w:lineRule="auto"/>
        <w:rPr>
          <w:rFonts w:ascii="Arial" w:eastAsia="Times New Roman" w:hAnsi="Arial" w:cs="Arial"/>
          <w:sz w:val="18"/>
          <w:szCs w:val="18"/>
          <w:lang w:val="pt-BR" w:eastAsia="en-GB"/>
        </w:rPr>
      </w:pPr>
      <w:r w:rsidRPr="008E7226">
        <w:rPr>
          <w:rFonts w:ascii="Arial" w:hAnsi="Arial" w:cs="Arial"/>
          <w:sz w:val="18"/>
          <w:szCs w:val="18"/>
          <w:lang w:val="pt-BR"/>
        </w:rPr>
        <w:t>Cícero, A. 1</w:t>
      </w:r>
      <w:r w:rsidRPr="008E7226">
        <w:rPr>
          <w:rFonts w:ascii="Arial" w:eastAsia="Times New Roman" w:hAnsi="Arial" w:cs="Arial"/>
          <w:sz w:val="18"/>
          <w:szCs w:val="18"/>
          <w:lang w:val="pt-BR" w:eastAsia="en-GB"/>
        </w:rPr>
        <w:t xml:space="preserve">995. O mundo desde o fim (The World since the End). </w:t>
      </w:r>
      <w:r w:rsidRPr="00BA52D3">
        <w:rPr>
          <w:rFonts w:ascii="Arial" w:eastAsia="Times New Roman" w:hAnsi="Arial" w:cs="Arial"/>
          <w:sz w:val="18"/>
          <w:szCs w:val="18"/>
          <w:lang w:val="pt-BR" w:eastAsia="en-GB"/>
        </w:rPr>
        <w:t>Rio de Janeiro: Quase.</w:t>
      </w:r>
    </w:p>
    <w:p w:rsidR="00BA52D3" w:rsidRPr="00BA52D3" w:rsidRDefault="00BA52D3" w:rsidP="00BA52D3">
      <w:pPr>
        <w:spacing w:after="0" w:line="240" w:lineRule="auto"/>
        <w:rPr>
          <w:rFonts w:ascii="Arial" w:eastAsia="Times New Roman" w:hAnsi="Arial" w:cs="Arial"/>
          <w:sz w:val="18"/>
          <w:szCs w:val="18"/>
          <w:lang w:val="pt-BR" w:eastAsia="en-GB"/>
        </w:rPr>
      </w:pPr>
    </w:p>
    <w:p w:rsidR="00B337A2" w:rsidRPr="008E7226" w:rsidRDefault="00B337A2" w:rsidP="00BA52D3">
      <w:pPr>
        <w:spacing w:after="0" w:line="240" w:lineRule="auto"/>
        <w:rPr>
          <w:rFonts w:ascii="Arial" w:hAnsi="Arial" w:cs="Arial"/>
          <w:bCs/>
          <w:sz w:val="18"/>
          <w:szCs w:val="18"/>
        </w:rPr>
      </w:pPr>
      <w:r w:rsidRPr="00657A5C">
        <w:rPr>
          <w:rFonts w:ascii="Arial" w:hAnsi="Arial" w:cs="Arial"/>
          <w:bCs/>
          <w:sz w:val="18"/>
          <w:szCs w:val="18"/>
        </w:rPr>
        <w:t xml:space="preserve">Faudez, A. and Freire, P. 1989. </w:t>
      </w:r>
      <w:r w:rsidRPr="00BA52D3">
        <w:rPr>
          <w:rFonts w:ascii="Arial" w:hAnsi="Arial" w:cs="Arial"/>
          <w:bCs/>
          <w:sz w:val="18"/>
          <w:szCs w:val="18"/>
        </w:rPr>
        <w:t xml:space="preserve">Learning to Question: a pedagogy of liberation. </w:t>
      </w:r>
      <w:r w:rsidRPr="008E7226">
        <w:rPr>
          <w:rFonts w:ascii="Arial" w:hAnsi="Arial" w:cs="Arial"/>
          <w:bCs/>
          <w:sz w:val="18"/>
          <w:szCs w:val="18"/>
        </w:rPr>
        <w:t xml:space="preserve">Geneva: WCC Publications.  </w:t>
      </w:r>
    </w:p>
    <w:p w:rsidR="00BA52D3" w:rsidRPr="008E7226" w:rsidRDefault="00BA52D3" w:rsidP="00BA52D3">
      <w:pPr>
        <w:spacing w:after="0" w:line="240" w:lineRule="auto"/>
        <w:rPr>
          <w:rFonts w:ascii="Arial" w:hAnsi="Arial" w:cs="Arial"/>
          <w:bCs/>
          <w:sz w:val="18"/>
          <w:szCs w:val="18"/>
        </w:rPr>
      </w:pPr>
    </w:p>
    <w:p w:rsidR="00B337A2" w:rsidRPr="00BA52D3" w:rsidRDefault="00D35000" w:rsidP="00BA52D3">
      <w:pPr>
        <w:pStyle w:val="NormalWeb"/>
        <w:spacing w:before="0" w:beforeAutospacing="0" w:after="0" w:afterAutospacing="0"/>
        <w:jc w:val="both"/>
        <w:rPr>
          <w:rStyle w:val="citation"/>
          <w:rFonts w:ascii="Arial" w:hAnsi="Arial" w:cs="Arial"/>
          <w:sz w:val="18"/>
          <w:szCs w:val="18"/>
        </w:rPr>
      </w:pPr>
      <w:r w:rsidRPr="00BA52D3">
        <w:rPr>
          <w:rStyle w:val="citation"/>
          <w:rFonts w:ascii="Arial" w:hAnsi="Arial" w:cs="Arial"/>
          <w:sz w:val="18"/>
          <w:szCs w:val="18"/>
        </w:rPr>
        <w:t>Findlen, P.</w:t>
      </w:r>
      <w:r w:rsidR="00B337A2" w:rsidRPr="00BA52D3">
        <w:rPr>
          <w:rStyle w:val="citation"/>
          <w:rFonts w:ascii="Arial" w:hAnsi="Arial" w:cs="Arial"/>
          <w:sz w:val="18"/>
          <w:szCs w:val="18"/>
        </w:rPr>
        <w:t xml:space="preserve"> </w:t>
      </w:r>
      <w:r w:rsidRPr="00BA52D3">
        <w:rPr>
          <w:rStyle w:val="citation"/>
          <w:rFonts w:ascii="Arial" w:hAnsi="Arial" w:cs="Arial"/>
          <w:sz w:val="18"/>
          <w:szCs w:val="18"/>
        </w:rPr>
        <w:t>1989</w:t>
      </w:r>
      <w:r w:rsidR="00B337A2" w:rsidRPr="00BA52D3">
        <w:rPr>
          <w:rStyle w:val="citation"/>
          <w:rFonts w:ascii="Arial" w:hAnsi="Arial" w:cs="Arial"/>
          <w:sz w:val="18"/>
          <w:szCs w:val="18"/>
        </w:rPr>
        <w:t xml:space="preserve">. </w:t>
      </w:r>
      <w:hyperlink r:id="rId39" w:history="1">
        <w:r w:rsidR="00B337A2" w:rsidRPr="00BA52D3">
          <w:rPr>
            <w:rStyle w:val="Hyperlink"/>
            <w:rFonts w:ascii="Arial" w:hAnsi="Arial" w:cs="Arial"/>
            <w:sz w:val="18"/>
            <w:szCs w:val="18"/>
            <w:u w:val="none"/>
          </w:rPr>
          <w:t>"The Museum: its classical etymology and renaissance genealogy"</w:t>
        </w:r>
      </w:hyperlink>
      <w:r w:rsidR="00B337A2" w:rsidRPr="00BA52D3">
        <w:rPr>
          <w:rStyle w:val="citation"/>
          <w:rFonts w:ascii="Arial" w:hAnsi="Arial" w:cs="Arial"/>
          <w:sz w:val="18"/>
          <w:szCs w:val="18"/>
        </w:rPr>
        <w:t xml:space="preserve">. </w:t>
      </w:r>
      <w:r w:rsidR="00B337A2" w:rsidRPr="00BA52D3">
        <w:rPr>
          <w:rStyle w:val="citation"/>
          <w:rFonts w:ascii="Arial" w:hAnsi="Arial" w:cs="Arial"/>
          <w:i/>
          <w:iCs/>
          <w:sz w:val="18"/>
          <w:szCs w:val="18"/>
        </w:rPr>
        <w:t>Journal of the History of Collections</w:t>
      </w:r>
      <w:r w:rsidR="00B337A2" w:rsidRPr="00BA52D3">
        <w:rPr>
          <w:rStyle w:val="citation"/>
          <w:rFonts w:ascii="Arial" w:hAnsi="Arial" w:cs="Arial"/>
          <w:sz w:val="18"/>
          <w:szCs w:val="18"/>
        </w:rPr>
        <w:t xml:space="preserve"> </w:t>
      </w:r>
      <w:r w:rsidR="00B337A2" w:rsidRPr="00BA52D3">
        <w:rPr>
          <w:rStyle w:val="citation"/>
          <w:rFonts w:ascii="Arial" w:hAnsi="Arial" w:cs="Arial"/>
          <w:bCs/>
          <w:sz w:val="18"/>
          <w:szCs w:val="18"/>
        </w:rPr>
        <w:t>1</w:t>
      </w:r>
      <w:r w:rsidR="00B337A2" w:rsidRPr="00BA52D3">
        <w:rPr>
          <w:rStyle w:val="citation"/>
          <w:rFonts w:ascii="Arial" w:hAnsi="Arial" w:cs="Arial"/>
          <w:sz w:val="18"/>
          <w:szCs w:val="18"/>
        </w:rPr>
        <w:t xml:space="preserve"> (1): 59–78. </w:t>
      </w:r>
      <w:hyperlink r:id="rId40" w:tooltip="Digital object identifier" w:history="1">
        <w:r w:rsidR="00B337A2" w:rsidRPr="00BA52D3">
          <w:rPr>
            <w:rStyle w:val="Hyperlink"/>
            <w:rFonts w:ascii="Arial" w:hAnsi="Arial" w:cs="Arial"/>
            <w:sz w:val="18"/>
            <w:szCs w:val="18"/>
          </w:rPr>
          <w:t>doi</w:t>
        </w:r>
      </w:hyperlink>
      <w:r w:rsidR="00B337A2" w:rsidRPr="00BA52D3">
        <w:rPr>
          <w:rStyle w:val="citation"/>
          <w:rFonts w:ascii="Arial" w:hAnsi="Arial" w:cs="Arial"/>
          <w:sz w:val="18"/>
          <w:szCs w:val="18"/>
        </w:rPr>
        <w:t>:10.1093/jhc/1.1.59 (inactive 2008-06-25)</w:t>
      </w:r>
      <w:r w:rsidR="00B337A2" w:rsidRPr="00BA52D3">
        <w:rPr>
          <w:rStyle w:val="reference-accessdate"/>
          <w:rFonts w:ascii="Arial" w:hAnsi="Arial" w:cs="Arial"/>
          <w:sz w:val="18"/>
          <w:szCs w:val="18"/>
        </w:rPr>
        <w:t>. Retrieved 2008-04-05</w:t>
      </w:r>
      <w:r w:rsidR="00B337A2" w:rsidRPr="00BA52D3">
        <w:rPr>
          <w:rStyle w:val="citation"/>
          <w:rFonts w:ascii="Arial" w:hAnsi="Arial" w:cs="Arial"/>
          <w:sz w:val="18"/>
          <w:szCs w:val="18"/>
        </w:rPr>
        <w:t>.</w:t>
      </w:r>
    </w:p>
    <w:p w:rsidR="00BA52D3" w:rsidRPr="00BA52D3" w:rsidRDefault="00BA52D3" w:rsidP="00BA52D3">
      <w:pPr>
        <w:pStyle w:val="NormalWeb"/>
        <w:spacing w:before="0" w:beforeAutospacing="0" w:after="0" w:afterAutospacing="0"/>
        <w:jc w:val="both"/>
        <w:rPr>
          <w:rFonts w:ascii="Arial" w:hAnsi="Arial" w:cs="Arial"/>
          <w:bCs/>
          <w:sz w:val="18"/>
          <w:szCs w:val="18"/>
        </w:rPr>
      </w:pPr>
    </w:p>
    <w:p w:rsidR="00B337A2" w:rsidRPr="00BA52D3" w:rsidRDefault="00B337A2" w:rsidP="00BA52D3">
      <w:pPr>
        <w:spacing w:after="0" w:line="240" w:lineRule="auto"/>
        <w:rPr>
          <w:rFonts w:ascii="Arial" w:hAnsi="Arial" w:cs="Arial"/>
          <w:sz w:val="18"/>
          <w:szCs w:val="18"/>
          <w:lang w:val="pt-BR"/>
        </w:rPr>
      </w:pPr>
      <w:r w:rsidRPr="00BA52D3">
        <w:rPr>
          <w:rFonts w:ascii="Arial" w:hAnsi="Arial" w:cs="Arial"/>
          <w:bCs/>
          <w:sz w:val="18"/>
          <w:szCs w:val="18"/>
          <w:lang w:val="pt-BR"/>
        </w:rPr>
        <w:t>Freire</w:t>
      </w:r>
      <w:r w:rsidRPr="00BA52D3">
        <w:rPr>
          <w:rFonts w:ascii="Arial" w:hAnsi="Arial" w:cs="Arial"/>
          <w:sz w:val="18"/>
          <w:szCs w:val="18"/>
          <w:lang w:val="pt-BR"/>
        </w:rPr>
        <w:t xml:space="preserve">, </w:t>
      </w:r>
      <w:r w:rsidRPr="00BA52D3">
        <w:rPr>
          <w:rFonts w:ascii="Arial" w:hAnsi="Arial" w:cs="Arial"/>
          <w:bCs/>
          <w:sz w:val="18"/>
          <w:szCs w:val="18"/>
          <w:lang w:val="pt-BR"/>
        </w:rPr>
        <w:t>M.</w:t>
      </w:r>
      <w:r w:rsidRPr="00BA52D3">
        <w:rPr>
          <w:rFonts w:ascii="Arial" w:hAnsi="Arial" w:cs="Arial"/>
          <w:sz w:val="18"/>
          <w:szCs w:val="18"/>
          <w:lang w:val="pt-BR"/>
        </w:rPr>
        <w:t xml:space="preserve"> 1983. A Paixão </w:t>
      </w:r>
      <w:r w:rsidRPr="00BA52D3">
        <w:rPr>
          <w:rFonts w:ascii="Arial" w:hAnsi="Arial" w:cs="Arial"/>
          <w:bCs/>
          <w:sz w:val="18"/>
          <w:szCs w:val="18"/>
          <w:lang w:val="pt-BR"/>
        </w:rPr>
        <w:t>de conhecer</w:t>
      </w:r>
      <w:r w:rsidRPr="00BA52D3">
        <w:rPr>
          <w:rFonts w:ascii="Arial" w:hAnsi="Arial" w:cs="Arial"/>
          <w:sz w:val="18"/>
          <w:szCs w:val="18"/>
          <w:lang w:val="pt-BR"/>
        </w:rPr>
        <w:t xml:space="preserve"> o </w:t>
      </w:r>
      <w:r w:rsidRPr="00BA52D3">
        <w:rPr>
          <w:rFonts w:ascii="Arial" w:hAnsi="Arial" w:cs="Arial"/>
          <w:bCs/>
          <w:sz w:val="18"/>
          <w:szCs w:val="18"/>
          <w:lang w:val="pt-BR"/>
        </w:rPr>
        <w:t>mundo</w:t>
      </w:r>
      <w:r w:rsidRPr="00BA52D3">
        <w:rPr>
          <w:rFonts w:ascii="Arial" w:hAnsi="Arial" w:cs="Arial"/>
          <w:sz w:val="18"/>
          <w:szCs w:val="18"/>
          <w:lang w:val="pt-BR"/>
        </w:rPr>
        <w:t xml:space="preserve">. Rio </w:t>
      </w:r>
      <w:r w:rsidRPr="00BA52D3">
        <w:rPr>
          <w:rFonts w:ascii="Arial" w:hAnsi="Arial" w:cs="Arial"/>
          <w:bCs/>
          <w:sz w:val="18"/>
          <w:szCs w:val="18"/>
          <w:lang w:val="pt-BR"/>
        </w:rPr>
        <w:t>de</w:t>
      </w:r>
      <w:r w:rsidRPr="00BA52D3">
        <w:rPr>
          <w:rFonts w:ascii="Arial" w:hAnsi="Arial" w:cs="Arial"/>
          <w:sz w:val="18"/>
          <w:szCs w:val="18"/>
          <w:lang w:val="pt-BR"/>
        </w:rPr>
        <w:t xml:space="preserve"> Janeiro: Paz e Terra.</w:t>
      </w:r>
    </w:p>
    <w:p w:rsidR="00BA52D3" w:rsidRPr="00BA52D3" w:rsidRDefault="00BA52D3" w:rsidP="00BA52D3">
      <w:pPr>
        <w:spacing w:after="0" w:line="240" w:lineRule="auto"/>
        <w:rPr>
          <w:rFonts w:ascii="Arial" w:hAnsi="Arial" w:cs="Arial"/>
          <w:sz w:val="18"/>
          <w:szCs w:val="18"/>
          <w:lang w:val="pt-BR"/>
        </w:rPr>
      </w:pPr>
    </w:p>
    <w:p w:rsidR="00B337A2" w:rsidRPr="00BA52D3" w:rsidRDefault="00B337A2" w:rsidP="00BA52D3">
      <w:pPr>
        <w:spacing w:after="0" w:line="240" w:lineRule="auto"/>
        <w:rPr>
          <w:rFonts w:ascii="Arial" w:hAnsi="Arial" w:cs="Arial"/>
          <w:sz w:val="18"/>
          <w:szCs w:val="18"/>
        </w:rPr>
      </w:pPr>
      <w:r w:rsidRPr="00BA52D3">
        <w:rPr>
          <w:rFonts w:ascii="Arial" w:hAnsi="Arial" w:cs="Arial"/>
          <w:sz w:val="18"/>
          <w:szCs w:val="18"/>
        </w:rPr>
        <w:t>Freire, P. 1986. Pedagogy of the Opressed. New York: Continuum.</w:t>
      </w:r>
    </w:p>
    <w:p w:rsidR="00BA52D3" w:rsidRPr="00BA52D3" w:rsidRDefault="00BA52D3" w:rsidP="00BA52D3">
      <w:pPr>
        <w:spacing w:after="0" w:line="240" w:lineRule="auto"/>
        <w:rPr>
          <w:rFonts w:ascii="Arial" w:hAnsi="Arial" w:cs="Arial"/>
          <w:sz w:val="18"/>
          <w:szCs w:val="18"/>
        </w:rPr>
      </w:pPr>
    </w:p>
    <w:p w:rsidR="00B337A2" w:rsidRPr="00BA52D3" w:rsidRDefault="00B337A2" w:rsidP="00BA52D3">
      <w:pPr>
        <w:spacing w:after="0" w:line="240" w:lineRule="auto"/>
        <w:rPr>
          <w:rFonts w:ascii="Arial" w:hAnsi="Arial" w:cs="Arial"/>
          <w:sz w:val="18"/>
          <w:szCs w:val="18"/>
          <w:lang w:val="pt-BR"/>
        </w:rPr>
      </w:pPr>
      <w:r w:rsidRPr="00BA52D3">
        <w:rPr>
          <w:rFonts w:ascii="Arial" w:hAnsi="Arial" w:cs="Arial"/>
          <w:sz w:val="18"/>
          <w:szCs w:val="18"/>
        </w:rPr>
        <w:t xml:space="preserve">Freire, P. 1992. </w:t>
      </w:r>
      <w:r w:rsidRPr="00BA52D3">
        <w:rPr>
          <w:rFonts w:ascii="Arial" w:hAnsi="Arial" w:cs="Arial"/>
          <w:sz w:val="18"/>
          <w:szCs w:val="18"/>
          <w:lang w:val="pt-BR"/>
        </w:rPr>
        <w:t>Extensão ou Comunicação? Rio de janeiro: Paz e Terra.</w:t>
      </w:r>
    </w:p>
    <w:p w:rsidR="00BA52D3" w:rsidRPr="00BA52D3" w:rsidRDefault="00BA52D3" w:rsidP="00BA52D3">
      <w:pPr>
        <w:spacing w:after="0" w:line="240" w:lineRule="auto"/>
        <w:rPr>
          <w:rFonts w:ascii="Arial" w:hAnsi="Arial" w:cs="Arial"/>
          <w:sz w:val="18"/>
          <w:szCs w:val="18"/>
          <w:lang w:val="pt-BR"/>
        </w:rPr>
      </w:pPr>
    </w:p>
    <w:p w:rsidR="001E6596" w:rsidRPr="00BA52D3" w:rsidRDefault="001E6596" w:rsidP="00BA52D3">
      <w:pPr>
        <w:spacing w:after="0" w:line="240" w:lineRule="auto"/>
        <w:rPr>
          <w:rFonts w:ascii="Arial" w:hAnsi="Arial" w:cs="Arial"/>
          <w:sz w:val="18"/>
          <w:szCs w:val="18"/>
        </w:rPr>
      </w:pPr>
      <w:r w:rsidRPr="00BA52D3">
        <w:rPr>
          <w:rFonts w:ascii="Arial" w:hAnsi="Arial" w:cs="Arial"/>
          <w:sz w:val="18"/>
          <w:szCs w:val="18"/>
        </w:rPr>
        <w:t>Gurian, E. 1991. ‘Noodling Around with Exhibitions Opportunities’. In I. Karp and S. Lavine. (eds.)</w:t>
      </w:r>
      <w:r w:rsidR="002B7B9D" w:rsidRPr="00BA52D3">
        <w:rPr>
          <w:rFonts w:ascii="Arial" w:hAnsi="Arial" w:cs="Arial"/>
          <w:sz w:val="18"/>
          <w:szCs w:val="18"/>
        </w:rPr>
        <w:t xml:space="preserve"> </w:t>
      </w:r>
      <w:r w:rsidR="002B7B9D" w:rsidRPr="00BA52D3">
        <w:rPr>
          <w:rFonts w:ascii="Arial" w:hAnsi="Arial" w:cs="Arial"/>
          <w:i/>
          <w:sz w:val="18"/>
          <w:szCs w:val="18"/>
        </w:rPr>
        <w:t>Exhibiting Cultures</w:t>
      </w:r>
      <w:r w:rsidR="002B7B9D" w:rsidRPr="00BA52D3">
        <w:rPr>
          <w:rFonts w:ascii="Arial" w:hAnsi="Arial" w:cs="Arial"/>
          <w:sz w:val="18"/>
          <w:szCs w:val="18"/>
        </w:rPr>
        <w:t xml:space="preserve">. </w:t>
      </w:r>
      <w:r w:rsidRPr="00BA52D3">
        <w:rPr>
          <w:rFonts w:ascii="Arial" w:hAnsi="Arial" w:cs="Arial"/>
          <w:sz w:val="18"/>
          <w:szCs w:val="18"/>
        </w:rPr>
        <w:t xml:space="preserve"> </w:t>
      </w:r>
      <w:r w:rsidR="002B7B9D" w:rsidRPr="00BA52D3">
        <w:rPr>
          <w:rFonts w:ascii="Arial" w:hAnsi="Arial" w:cs="Arial"/>
          <w:sz w:val="18"/>
          <w:szCs w:val="18"/>
        </w:rPr>
        <w:t>176-190. London: Smithsonian Institution.</w:t>
      </w:r>
      <w:r w:rsidRPr="00BA52D3">
        <w:rPr>
          <w:rFonts w:ascii="Arial" w:hAnsi="Arial" w:cs="Arial"/>
          <w:sz w:val="18"/>
          <w:szCs w:val="18"/>
        </w:rPr>
        <w:t xml:space="preserve"> </w:t>
      </w:r>
    </w:p>
    <w:p w:rsidR="00BA52D3" w:rsidRPr="00BA52D3" w:rsidRDefault="00BA52D3" w:rsidP="00BA52D3">
      <w:pPr>
        <w:spacing w:after="0" w:line="240" w:lineRule="auto"/>
        <w:rPr>
          <w:rFonts w:ascii="Arial" w:hAnsi="Arial" w:cs="Arial"/>
          <w:sz w:val="18"/>
          <w:szCs w:val="18"/>
        </w:rPr>
      </w:pPr>
    </w:p>
    <w:p w:rsidR="003578B2" w:rsidRPr="008E7226" w:rsidRDefault="003578B2" w:rsidP="00BA52D3">
      <w:pPr>
        <w:spacing w:after="0" w:line="240" w:lineRule="auto"/>
        <w:rPr>
          <w:rFonts w:ascii="Arial" w:hAnsi="Arial" w:cs="Arial"/>
          <w:sz w:val="18"/>
          <w:szCs w:val="18"/>
          <w:lang w:eastAsia="en-GB"/>
        </w:rPr>
      </w:pPr>
      <w:r w:rsidRPr="00BA52D3">
        <w:rPr>
          <w:rFonts w:ascii="Arial" w:hAnsi="Arial" w:cs="Arial"/>
          <w:sz w:val="18"/>
          <w:szCs w:val="18"/>
          <w:lang w:eastAsia="en-GB"/>
        </w:rPr>
        <w:t xml:space="preserve">Katz, </w:t>
      </w:r>
      <w:r w:rsidR="00383C7B" w:rsidRPr="00BA52D3">
        <w:rPr>
          <w:rFonts w:ascii="Arial" w:hAnsi="Arial" w:cs="Arial"/>
          <w:sz w:val="18"/>
          <w:szCs w:val="18"/>
          <w:lang w:eastAsia="en-GB"/>
        </w:rPr>
        <w:t>V. 2007. Living Colour</w:t>
      </w:r>
      <w:r w:rsidR="003A0752" w:rsidRPr="00BA52D3">
        <w:rPr>
          <w:rFonts w:ascii="Arial" w:hAnsi="Arial" w:cs="Arial"/>
          <w:sz w:val="18"/>
          <w:szCs w:val="18"/>
          <w:lang w:eastAsia="en-GB"/>
        </w:rPr>
        <w:t xml:space="preserve">. </w:t>
      </w:r>
      <w:r w:rsidR="003A0752" w:rsidRPr="00BA52D3">
        <w:rPr>
          <w:rFonts w:ascii="Arial" w:hAnsi="Arial" w:cs="Arial"/>
          <w:i/>
          <w:sz w:val="18"/>
          <w:szCs w:val="18"/>
          <w:lang w:eastAsia="en-GB"/>
        </w:rPr>
        <w:t>Tate etc.</w:t>
      </w:r>
      <w:r w:rsidR="003A0752" w:rsidRPr="00BA52D3">
        <w:rPr>
          <w:rFonts w:ascii="Arial" w:hAnsi="Arial" w:cs="Arial"/>
          <w:sz w:val="18"/>
          <w:szCs w:val="18"/>
          <w:lang w:eastAsia="en-GB"/>
        </w:rPr>
        <w:t xml:space="preserve"> </w:t>
      </w:r>
      <w:r w:rsidR="003A0752" w:rsidRPr="008E7226">
        <w:rPr>
          <w:rFonts w:ascii="Arial" w:hAnsi="Arial" w:cs="Arial"/>
          <w:sz w:val="18"/>
          <w:szCs w:val="18"/>
          <w:lang w:eastAsia="en-GB"/>
        </w:rPr>
        <w:t>Issue 10 – Summer, pg.79</w:t>
      </w:r>
      <w:r w:rsidR="00C80F78" w:rsidRPr="008E7226">
        <w:rPr>
          <w:rFonts w:ascii="Arial" w:hAnsi="Arial" w:cs="Arial"/>
          <w:sz w:val="18"/>
          <w:szCs w:val="18"/>
          <w:lang w:eastAsia="en-GB"/>
        </w:rPr>
        <w:t>.</w:t>
      </w:r>
    </w:p>
    <w:p w:rsidR="00BA52D3" w:rsidRPr="008E7226" w:rsidRDefault="00BA52D3" w:rsidP="00BA52D3">
      <w:pPr>
        <w:spacing w:after="0" w:line="240" w:lineRule="auto"/>
        <w:rPr>
          <w:rFonts w:ascii="Arial" w:hAnsi="Arial" w:cs="Arial"/>
          <w:sz w:val="18"/>
          <w:szCs w:val="18"/>
          <w:lang w:eastAsia="en-GB"/>
        </w:rPr>
      </w:pPr>
    </w:p>
    <w:p w:rsidR="00C80F78" w:rsidRPr="00BA52D3" w:rsidRDefault="00C80F78" w:rsidP="00BA52D3">
      <w:pPr>
        <w:spacing w:after="0" w:line="240" w:lineRule="auto"/>
        <w:rPr>
          <w:rFonts w:ascii="Arial" w:hAnsi="Arial" w:cs="Arial"/>
          <w:sz w:val="18"/>
          <w:szCs w:val="18"/>
          <w:lang w:eastAsia="en-GB"/>
        </w:rPr>
      </w:pPr>
      <w:r w:rsidRPr="00BA52D3">
        <w:rPr>
          <w:rFonts w:ascii="Arial" w:hAnsi="Arial" w:cs="Arial"/>
          <w:sz w:val="18"/>
          <w:szCs w:val="18"/>
          <w:lang w:eastAsia="en-GB"/>
        </w:rPr>
        <w:t>McEvilley, T. 1999. Introduction. In O’Doherty, B. Inside the White Cube. London: University of California Press.</w:t>
      </w:r>
    </w:p>
    <w:p w:rsidR="00BA52D3" w:rsidRPr="00BA52D3" w:rsidRDefault="00BA52D3" w:rsidP="00BA52D3">
      <w:pPr>
        <w:spacing w:after="0" w:line="240" w:lineRule="auto"/>
        <w:rPr>
          <w:rFonts w:ascii="Arial" w:hAnsi="Arial" w:cs="Arial"/>
          <w:sz w:val="18"/>
          <w:szCs w:val="18"/>
          <w:lang w:eastAsia="en-GB"/>
        </w:rPr>
      </w:pPr>
    </w:p>
    <w:p w:rsidR="00C80F78" w:rsidRPr="00BA52D3" w:rsidRDefault="00C80F78" w:rsidP="00BA52D3">
      <w:pPr>
        <w:spacing w:after="0" w:line="240" w:lineRule="auto"/>
        <w:rPr>
          <w:rFonts w:ascii="Arial" w:hAnsi="Arial" w:cs="Arial"/>
          <w:sz w:val="18"/>
          <w:szCs w:val="18"/>
          <w:lang w:eastAsia="en-GB"/>
        </w:rPr>
      </w:pPr>
      <w:r w:rsidRPr="00BA52D3">
        <w:rPr>
          <w:rFonts w:ascii="Arial" w:hAnsi="Arial" w:cs="Arial"/>
          <w:sz w:val="18"/>
          <w:szCs w:val="18"/>
          <w:lang w:eastAsia="en-GB"/>
        </w:rPr>
        <w:t>O’Doherty, B. 1999. Inside the White Cube. London: University of California Press.</w:t>
      </w:r>
    </w:p>
    <w:p w:rsidR="003C583C" w:rsidRPr="00BA52D3" w:rsidRDefault="003C583C" w:rsidP="00BA52D3">
      <w:pPr>
        <w:spacing w:after="0" w:line="240" w:lineRule="auto"/>
        <w:rPr>
          <w:rFonts w:ascii="Arial" w:hAnsi="Arial" w:cs="Arial"/>
          <w:sz w:val="18"/>
          <w:szCs w:val="18"/>
          <w:lang w:eastAsia="en-GB"/>
        </w:rPr>
      </w:pPr>
      <w:r w:rsidRPr="00BA52D3">
        <w:rPr>
          <w:rFonts w:ascii="Arial" w:hAnsi="Arial" w:cs="Arial"/>
          <w:sz w:val="18"/>
          <w:szCs w:val="18"/>
          <w:lang w:eastAsia="en-GB"/>
        </w:rPr>
        <w:t>Oiticica, H. 1967. Appearance of the Supra-Sensorial. In Breitwieser, S.</w:t>
      </w:r>
      <w:r w:rsidRPr="00BA52D3">
        <w:rPr>
          <w:rFonts w:ascii="Arial" w:hAnsi="Arial" w:cs="Arial"/>
          <w:i/>
          <w:sz w:val="18"/>
          <w:szCs w:val="18"/>
          <w:lang w:eastAsia="en-GB"/>
        </w:rPr>
        <w:t>Vivencias/Life Experience</w:t>
      </w:r>
      <w:r w:rsidR="00270FE5" w:rsidRPr="00BA52D3">
        <w:rPr>
          <w:rFonts w:ascii="Arial" w:hAnsi="Arial" w:cs="Arial"/>
          <w:i/>
          <w:sz w:val="18"/>
          <w:szCs w:val="18"/>
          <w:lang w:eastAsia="en-GB"/>
        </w:rPr>
        <w:t>.</w:t>
      </w:r>
      <w:r w:rsidRPr="00BA52D3">
        <w:rPr>
          <w:rFonts w:ascii="Arial" w:hAnsi="Arial" w:cs="Arial"/>
          <w:i/>
          <w:sz w:val="18"/>
          <w:szCs w:val="18"/>
          <w:lang w:eastAsia="en-GB"/>
        </w:rPr>
        <w:t xml:space="preserve"> </w:t>
      </w:r>
      <w:r w:rsidRPr="00BA52D3">
        <w:rPr>
          <w:rFonts w:ascii="Arial" w:hAnsi="Arial" w:cs="Arial"/>
          <w:sz w:val="18"/>
          <w:szCs w:val="18"/>
          <w:lang w:eastAsia="en-GB"/>
        </w:rPr>
        <w:t>266-269</w:t>
      </w:r>
      <w:r w:rsidRPr="00BA52D3">
        <w:rPr>
          <w:rFonts w:ascii="Arial" w:hAnsi="Arial" w:cs="Arial"/>
          <w:i/>
          <w:sz w:val="18"/>
          <w:szCs w:val="18"/>
          <w:lang w:eastAsia="en-GB"/>
        </w:rPr>
        <w:t xml:space="preserve">. </w:t>
      </w:r>
      <w:r w:rsidRPr="00BA52D3">
        <w:rPr>
          <w:rFonts w:ascii="Arial" w:hAnsi="Arial" w:cs="Arial"/>
          <w:sz w:val="18"/>
          <w:szCs w:val="18"/>
          <w:lang w:eastAsia="en-GB"/>
        </w:rPr>
        <w:t>Generali Foudation.</w:t>
      </w:r>
    </w:p>
    <w:p w:rsidR="00BA52D3" w:rsidRPr="00BA52D3" w:rsidRDefault="00BA52D3" w:rsidP="00BA52D3">
      <w:pPr>
        <w:spacing w:after="0" w:line="240" w:lineRule="auto"/>
        <w:rPr>
          <w:rFonts w:ascii="Arial" w:hAnsi="Arial" w:cs="Arial"/>
          <w:sz w:val="18"/>
          <w:szCs w:val="18"/>
          <w:lang w:eastAsia="en-GB"/>
        </w:rPr>
      </w:pPr>
    </w:p>
    <w:p w:rsidR="003C583C" w:rsidRPr="00BA52D3" w:rsidRDefault="003C583C" w:rsidP="00BA52D3">
      <w:pPr>
        <w:spacing w:after="0" w:line="240" w:lineRule="auto"/>
        <w:rPr>
          <w:rFonts w:ascii="Arial" w:hAnsi="Arial" w:cs="Arial"/>
          <w:sz w:val="18"/>
          <w:szCs w:val="18"/>
          <w:lang w:eastAsia="en-GB"/>
        </w:rPr>
      </w:pPr>
      <w:r w:rsidRPr="00657A5C">
        <w:rPr>
          <w:rFonts w:ascii="Arial" w:hAnsi="Arial" w:cs="Arial"/>
          <w:sz w:val="18"/>
          <w:szCs w:val="18"/>
          <w:lang w:val="pt-BR" w:eastAsia="en-GB"/>
        </w:rPr>
        <w:t>Oiticica, H. 1968.Tropicália. In Breitwieser, S.</w:t>
      </w:r>
      <w:r w:rsidRPr="00657A5C">
        <w:rPr>
          <w:rFonts w:ascii="Arial" w:hAnsi="Arial" w:cs="Arial"/>
          <w:i/>
          <w:sz w:val="18"/>
          <w:szCs w:val="18"/>
          <w:lang w:val="pt-BR" w:eastAsia="en-GB"/>
        </w:rPr>
        <w:t>Vivencias/Life Experience</w:t>
      </w:r>
      <w:r w:rsidR="00270FE5" w:rsidRPr="00657A5C">
        <w:rPr>
          <w:rFonts w:ascii="Arial" w:hAnsi="Arial" w:cs="Arial"/>
          <w:i/>
          <w:sz w:val="18"/>
          <w:szCs w:val="18"/>
          <w:lang w:val="pt-BR" w:eastAsia="en-GB"/>
        </w:rPr>
        <w:t>.</w:t>
      </w:r>
      <w:r w:rsidRPr="00657A5C">
        <w:rPr>
          <w:rFonts w:ascii="Arial" w:hAnsi="Arial" w:cs="Arial"/>
          <w:i/>
          <w:sz w:val="18"/>
          <w:szCs w:val="18"/>
          <w:lang w:val="pt-BR" w:eastAsia="en-GB"/>
        </w:rPr>
        <w:t xml:space="preserve"> </w:t>
      </w:r>
      <w:r w:rsidRPr="00BA52D3">
        <w:rPr>
          <w:rFonts w:ascii="Arial" w:hAnsi="Arial" w:cs="Arial"/>
          <w:sz w:val="18"/>
          <w:szCs w:val="18"/>
          <w:lang w:eastAsia="en-GB"/>
        </w:rPr>
        <w:t>26</w:t>
      </w:r>
      <w:r w:rsidR="00270FE5" w:rsidRPr="00BA52D3">
        <w:rPr>
          <w:rFonts w:ascii="Arial" w:hAnsi="Arial" w:cs="Arial"/>
          <w:sz w:val="18"/>
          <w:szCs w:val="18"/>
          <w:lang w:eastAsia="en-GB"/>
        </w:rPr>
        <w:t>2</w:t>
      </w:r>
      <w:r w:rsidRPr="00BA52D3">
        <w:rPr>
          <w:rFonts w:ascii="Arial" w:hAnsi="Arial" w:cs="Arial"/>
          <w:sz w:val="18"/>
          <w:szCs w:val="18"/>
          <w:lang w:eastAsia="en-GB"/>
        </w:rPr>
        <w:t>-26</w:t>
      </w:r>
      <w:r w:rsidR="00270FE5" w:rsidRPr="00BA52D3">
        <w:rPr>
          <w:rFonts w:ascii="Arial" w:hAnsi="Arial" w:cs="Arial"/>
          <w:sz w:val="18"/>
          <w:szCs w:val="18"/>
          <w:lang w:eastAsia="en-GB"/>
        </w:rPr>
        <w:t>5</w:t>
      </w:r>
      <w:r w:rsidRPr="00BA52D3">
        <w:rPr>
          <w:rFonts w:ascii="Arial" w:hAnsi="Arial" w:cs="Arial"/>
          <w:i/>
          <w:sz w:val="18"/>
          <w:szCs w:val="18"/>
          <w:lang w:eastAsia="en-GB"/>
        </w:rPr>
        <w:t xml:space="preserve">. </w:t>
      </w:r>
      <w:r w:rsidRPr="00BA52D3">
        <w:rPr>
          <w:rFonts w:ascii="Arial" w:hAnsi="Arial" w:cs="Arial"/>
          <w:sz w:val="18"/>
          <w:szCs w:val="18"/>
          <w:lang w:eastAsia="en-GB"/>
        </w:rPr>
        <w:t>Generali Foudation.</w:t>
      </w:r>
    </w:p>
    <w:p w:rsidR="00BA52D3" w:rsidRPr="00BA52D3" w:rsidRDefault="00BA52D3" w:rsidP="00BA52D3">
      <w:pPr>
        <w:spacing w:after="0" w:line="240" w:lineRule="auto"/>
        <w:rPr>
          <w:rFonts w:ascii="Arial" w:hAnsi="Arial" w:cs="Arial"/>
          <w:sz w:val="18"/>
          <w:szCs w:val="18"/>
        </w:rPr>
      </w:pPr>
    </w:p>
    <w:p w:rsidR="0009624E" w:rsidRPr="00BA52D3" w:rsidRDefault="003C583C" w:rsidP="00BA52D3">
      <w:pPr>
        <w:spacing w:after="0" w:line="240" w:lineRule="auto"/>
        <w:outlineLvl w:val="0"/>
        <w:rPr>
          <w:rFonts w:ascii="Arial" w:hAnsi="Arial" w:cs="Arial"/>
          <w:sz w:val="18"/>
          <w:szCs w:val="18"/>
        </w:rPr>
      </w:pPr>
      <w:r w:rsidRPr="00BA52D3">
        <w:rPr>
          <w:rFonts w:ascii="Arial" w:hAnsi="Arial" w:cs="Arial"/>
          <w:bCs/>
          <w:kern w:val="36"/>
          <w:sz w:val="18"/>
          <w:szCs w:val="18"/>
          <w:lang w:eastAsia="en-GB"/>
        </w:rPr>
        <w:t>Oiticica, H. 1968</w:t>
      </w:r>
      <w:r w:rsidR="0009624E" w:rsidRPr="00BA52D3">
        <w:rPr>
          <w:rFonts w:ascii="Arial" w:hAnsi="Arial" w:cs="Arial"/>
          <w:bCs/>
          <w:kern w:val="36"/>
          <w:sz w:val="18"/>
          <w:szCs w:val="18"/>
          <w:lang w:eastAsia="en-GB"/>
        </w:rPr>
        <w:t>. Apo</w:t>
      </w:r>
      <w:r w:rsidRPr="00BA52D3">
        <w:rPr>
          <w:rFonts w:ascii="Arial" w:hAnsi="Arial" w:cs="Arial"/>
          <w:bCs/>
          <w:kern w:val="36"/>
          <w:sz w:val="18"/>
          <w:szCs w:val="18"/>
          <w:lang w:eastAsia="en-GB"/>
        </w:rPr>
        <w:t>cali</w:t>
      </w:r>
      <w:r w:rsidR="0009624E" w:rsidRPr="00BA52D3">
        <w:rPr>
          <w:rFonts w:ascii="Arial" w:hAnsi="Arial" w:cs="Arial"/>
          <w:bCs/>
          <w:kern w:val="36"/>
          <w:sz w:val="18"/>
          <w:szCs w:val="18"/>
          <w:lang w:eastAsia="en-GB"/>
        </w:rPr>
        <w:t>po</w:t>
      </w:r>
      <w:r w:rsidRPr="00BA52D3">
        <w:rPr>
          <w:rFonts w:ascii="Arial" w:hAnsi="Arial" w:cs="Arial"/>
          <w:bCs/>
          <w:kern w:val="36"/>
          <w:sz w:val="18"/>
          <w:szCs w:val="18"/>
          <w:lang w:eastAsia="en-GB"/>
        </w:rPr>
        <w:t>po</w:t>
      </w:r>
      <w:r w:rsidR="0009624E" w:rsidRPr="00BA52D3">
        <w:rPr>
          <w:rFonts w:ascii="Arial" w:hAnsi="Arial" w:cs="Arial"/>
          <w:bCs/>
          <w:kern w:val="36"/>
          <w:sz w:val="18"/>
          <w:szCs w:val="18"/>
          <w:lang w:eastAsia="en-GB"/>
        </w:rPr>
        <w:t>tesis</w:t>
      </w:r>
      <w:r w:rsidRPr="00BA52D3">
        <w:rPr>
          <w:rFonts w:ascii="Arial" w:hAnsi="Arial" w:cs="Arial"/>
          <w:sz w:val="18"/>
          <w:szCs w:val="18"/>
        </w:rPr>
        <w:t>.</w:t>
      </w:r>
      <w:r w:rsidR="0009624E" w:rsidRPr="00BA52D3">
        <w:rPr>
          <w:rFonts w:ascii="Arial" w:hAnsi="Arial" w:cs="Arial"/>
          <w:sz w:val="18"/>
          <w:szCs w:val="18"/>
        </w:rPr>
        <w:t xml:space="preserve"> </w:t>
      </w:r>
      <w:hyperlink r:id="rId41" w:history="1">
        <w:r w:rsidR="00BA52D3" w:rsidRPr="00BA52D3">
          <w:rPr>
            <w:rStyle w:val="Hyperlink"/>
            <w:rFonts w:ascii="Arial" w:hAnsi="Arial" w:cs="Arial"/>
            <w:sz w:val="18"/>
            <w:szCs w:val="18"/>
          </w:rPr>
          <w:t>http://www.itaucultural.org.br/aplicexternas/enciclopedia/ho/home/dsp_home.cfm accessed on 11/02/2012</w:t>
        </w:r>
      </w:hyperlink>
      <w:r w:rsidR="0009624E" w:rsidRPr="00BA52D3">
        <w:rPr>
          <w:rFonts w:ascii="Arial" w:hAnsi="Arial" w:cs="Arial"/>
          <w:sz w:val="18"/>
          <w:szCs w:val="18"/>
        </w:rPr>
        <w:t>.</w:t>
      </w:r>
    </w:p>
    <w:p w:rsidR="00BA52D3" w:rsidRPr="00BA52D3" w:rsidRDefault="00BA52D3" w:rsidP="00BA52D3">
      <w:pPr>
        <w:spacing w:after="0" w:line="240" w:lineRule="auto"/>
        <w:outlineLvl w:val="0"/>
        <w:rPr>
          <w:rFonts w:ascii="Arial" w:hAnsi="Arial" w:cs="Arial"/>
          <w:bCs/>
          <w:kern w:val="36"/>
          <w:sz w:val="18"/>
          <w:szCs w:val="18"/>
          <w:lang w:eastAsia="en-GB"/>
        </w:rPr>
      </w:pPr>
    </w:p>
    <w:p w:rsidR="0009624E" w:rsidRPr="00BA52D3" w:rsidRDefault="0009624E" w:rsidP="00BA52D3">
      <w:pPr>
        <w:spacing w:after="0" w:line="240" w:lineRule="auto"/>
        <w:jc w:val="both"/>
        <w:rPr>
          <w:rFonts w:ascii="Arial" w:hAnsi="Arial" w:cs="Arial"/>
          <w:sz w:val="18"/>
          <w:szCs w:val="18"/>
          <w:lang w:val="pt-BR"/>
        </w:rPr>
      </w:pPr>
      <w:r w:rsidRPr="00BA52D3">
        <w:rPr>
          <w:rFonts w:ascii="Arial" w:hAnsi="Arial" w:cs="Arial"/>
          <w:sz w:val="18"/>
          <w:szCs w:val="18"/>
          <w:lang w:val="pt-BR"/>
        </w:rPr>
        <w:t>Oiticica, H. 1</w:t>
      </w:r>
      <w:r w:rsidR="00C80F78" w:rsidRPr="00BA52D3">
        <w:rPr>
          <w:rFonts w:ascii="Arial" w:hAnsi="Arial" w:cs="Arial"/>
          <w:sz w:val="18"/>
          <w:szCs w:val="18"/>
          <w:lang w:val="pt-BR"/>
        </w:rPr>
        <w:t>996. Aspiro ao Grande Labirinto.</w:t>
      </w:r>
      <w:r w:rsidRPr="00BA52D3">
        <w:rPr>
          <w:rFonts w:ascii="Arial" w:hAnsi="Arial" w:cs="Arial"/>
          <w:sz w:val="18"/>
          <w:szCs w:val="18"/>
          <w:lang w:val="pt-BR"/>
        </w:rPr>
        <w:t xml:space="preserve"> Rio de J</w:t>
      </w:r>
      <w:r w:rsidR="001E6596" w:rsidRPr="00BA52D3">
        <w:rPr>
          <w:rFonts w:ascii="Arial" w:hAnsi="Arial" w:cs="Arial"/>
          <w:sz w:val="18"/>
          <w:szCs w:val="18"/>
          <w:lang w:val="pt-BR"/>
        </w:rPr>
        <w:t>aneiro: Rocco.</w:t>
      </w:r>
    </w:p>
    <w:p w:rsidR="00BA52D3" w:rsidRPr="00BA52D3" w:rsidRDefault="00BA52D3" w:rsidP="00BA52D3">
      <w:pPr>
        <w:spacing w:after="0" w:line="240" w:lineRule="auto"/>
        <w:jc w:val="both"/>
        <w:rPr>
          <w:rFonts w:ascii="Arial" w:hAnsi="Arial" w:cs="Arial"/>
          <w:sz w:val="18"/>
          <w:szCs w:val="18"/>
          <w:lang w:val="pt-BR"/>
        </w:rPr>
      </w:pPr>
    </w:p>
    <w:p w:rsidR="00437674" w:rsidRPr="00BA52D3" w:rsidRDefault="00437674" w:rsidP="00BA52D3">
      <w:pPr>
        <w:spacing w:after="0" w:line="240" w:lineRule="auto"/>
        <w:jc w:val="both"/>
        <w:outlineLvl w:val="0"/>
        <w:rPr>
          <w:rFonts w:ascii="Arial" w:hAnsi="Arial" w:cs="Arial"/>
          <w:sz w:val="18"/>
          <w:szCs w:val="18"/>
        </w:rPr>
      </w:pPr>
      <w:r w:rsidRPr="008E7226">
        <w:rPr>
          <w:rFonts w:ascii="Arial" w:hAnsi="Arial" w:cs="Arial"/>
          <w:bCs/>
          <w:kern w:val="36"/>
          <w:sz w:val="18"/>
          <w:szCs w:val="18"/>
          <w:lang w:val="pt-BR" w:eastAsia="en-GB"/>
        </w:rPr>
        <w:t xml:space="preserve">Oiticica, H. 1969. </w:t>
      </w:r>
      <w:r w:rsidRPr="00BA52D3">
        <w:rPr>
          <w:rFonts w:ascii="Arial" w:hAnsi="Arial" w:cs="Arial"/>
          <w:i/>
          <w:sz w:val="18"/>
          <w:szCs w:val="18"/>
        </w:rPr>
        <w:t xml:space="preserve">The Senses </w:t>
      </w:r>
      <w:r w:rsidR="0075089C" w:rsidRPr="00BA52D3">
        <w:rPr>
          <w:rFonts w:ascii="Arial" w:hAnsi="Arial" w:cs="Arial"/>
          <w:i/>
          <w:sz w:val="18"/>
          <w:szCs w:val="18"/>
        </w:rPr>
        <w:t>Pointing</w:t>
      </w:r>
      <w:r w:rsidRPr="00BA52D3">
        <w:rPr>
          <w:rFonts w:ascii="Arial" w:hAnsi="Arial" w:cs="Arial"/>
          <w:i/>
          <w:sz w:val="18"/>
          <w:szCs w:val="18"/>
        </w:rPr>
        <w:t xml:space="preserve"> </w:t>
      </w:r>
      <w:r w:rsidR="0075089C" w:rsidRPr="00BA52D3">
        <w:rPr>
          <w:rFonts w:ascii="Arial" w:hAnsi="Arial" w:cs="Arial"/>
          <w:i/>
          <w:sz w:val="18"/>
          <w:szCs w:val="18"/>
        </w:rPr>
        <w:t>T</w:t>
      </w:r>
      <w:r w:rsidRPr="00BA52D3">
        <w:rPr>
          <w:rFonts w:ascii="Arial" w:hAnsi="Arial" w:cs="Arial"/>
          <w:i/>
          <w:sz w:val="18"/>
          <w:szCs w:val="18"/>
        </w:rPr>
        <w:t>owards a New Transformation</w:t>
      </w:r>
      <w:r w:rsidR="000A68C6" w:rsidRPr="00BA52D3">
        <w:rPr>
          <w:rFonts w:ascii="Arial" w:hAnsi="Arial" w:cs="Arial"/>
          <w:sz w:val="18"/>
          <w:szCs w:val="18"/>
        </w:rPr>
        <w:t xml:space="preserve"> </w:t>
      </w:r>
      <w:r w:rsidR="0075089C" w:rsidRPr="00BA52D3">
        <w:rPr>
          <w:rFonts w:ascii="Arial" w:hAnsi="Arial" w:cs="Arial"/>
          <w:sz w:val="18"/>
          <w:szCs w:val="18"/>
        </w:rPr>
        <w:t xml:space="preserve">  </w:t>
      </w:r>
      <w:hyperlink r:id="rId42" w:history="1">
        <w:r w:rsidR="0009624E" w:rsidRPr="00BA52D3">
          <w:rPr>
            <w:rStyle w:val="Hyperlink"/>
            <w:rFonts w:ascii="Arial" w:hAnsi="Arial" w:cs="Arial"/>
            <w:sz w:val="18"/>
            <w:szCs w:val="18"/>
          </w:rPr>
          <w:t>http://www.itaucultural.org.br/aplicexternas/enciclopedia/ho/home/dsp_home.cfm</w:t>
        </w:r>
        <w:r w:rsidR="0009624E" w:rsidRPr="00BA52D3">
          <w:rPr>
            <w:rStyle w:val="Hyperlink"/>
            <w:rFonts w:ascii="Arial" w:hAnsi="Arial" w:cs="Arial"/>
            <w:sz w:val="18"/>
            <w:szCs w:val="18"/>
            <w:u w:val="none"/>
          </w:rPr>
          <w:t xml:space="preserve"> accessed on 11/02/2012</w:t>
        </w:r>
      </w:hyperlink>
      <w:r w:rsidR="0009624E" w:rsidRPr="00BA52D3">
        <w:rPr>
          <w:rFonts w:ascii="Arial" w:hAnsi="Arial" w:cs="Arial"/>
          <w:sz w:val="18"/>
          <w:szCs w:val="18"/>
        </w:rPr>
        <w:t>.</w:t>
      </w:r>
    </w:p>
    <w:p w:rsidR="00BA52D3" w:rsidRPr="00BA52D3" w:rsidRDefault="00BA52D3" w:rsidP="00BA52D3">
      <w:pPr>
        <w:spacing w:after="0" w:line="240" w:lineRule="auto"/>
        <w:jc w:val="both"/>
        <w:outlineLvl w:val="0"/>
        <w:rPr>
          <w:rFonts w:ascii="Arial" w:hAnsi="Arial" w:cs="Arial"/>
          <w:sz w:val="18"/>
          <w:szCs w:val="18"/>
        </w:rPr>
      </w:pPr>
    </w:p>
    <w:p w:rsidR="000910FD" w:rsidRPr="00BA52D3" w:rsidRDefault="000910FD" w:rsidP="00BA52D3">
      <w:pPr>
        <w:spacing w:after="0" w:line="240" w:lineRule="auto"/>
        <w:jc w:val="both"/>
        <w:outlineLvl w:val="0"/>
        <w:rPr>
          <w:rFonts w:ascii="Arial" w:hAnsi="Arial" w:cs="Arial"/>
          <w:bCs/>
          <w:kern w:val="36"/>
          <w:sz w:val="18"/>
          <w:szCs w:val="18"/>
          <w:lang w:eastAsia="en-GB"/>
        </w:rPr>
      </w:pPr>
      <w:r w:rsidRPr="00BA52D3">
        <w:rPr>
          <w:rFonts w:ascii="Arial" w:hAnsi="Arial" w:cs="Arial"/>
          <w:bCs/>
          <w:kern w:val="36"/>
          <w:sz w:val="18"/>
          <w:szCs w:val="18"/>
          <w:lang w:eastAsia="en-GB"/>
        </w:rPr>
        <w:t xml:space="preserve">Oliver, P. 2010. Foucault – </w:t>
      </w:r>
      <w:r w:rsidRPr="00BA52D3">
        <w:rPr>
          <w:rFonts w:ascii="Arial" w:hAnsi="Arial" w:cs="Arial"/>
          <w:bCs/>
          <w:i/>
          <w:kern w:val="36"/>
          <w:sz w:val="18"/>
          <w:szCs w:val="18"/>
          <w:lang w:eastAsia="en-GB"/>
        </w:rPr>
        <w:t>The Keys Ideas: Foucault and institution</w:t>
      </w:r>
      <w:r w:rsidR="00C80F78" w:rsidRPr="00BA52D3">
        <w:rPr>
          <w:rFonts w:ascii="Arial" w:hAnsi="Arial" w:cs="Arial"/>
          <w:bCs/>
          <w:i/>
          <w:kern w:val="36"/>
          <w:sz w:val="18"/>
          <w:szCs w:val="18"/>
          <w:lang w:eastAsia="en-GB"/>
        </w:rPr>
        <w:t xml:space="preserve">. </w:t>
      </w:r>
      <w:hyperlink r:id="rId43" w:history="1">
        <w:r w:rsidR="00C80F78" w:rsidRPr="00BA52D3">
          <w:rPr>
            <w:rStyle w:val="Hyperlink"/>
            <w:rFonts w:ascii="Arial" w:hAnsi="Arial" w:cs="Arial"/>
            <w:bCs/>
            <w:kern w:val="36"/>
            <w:sz w:val="18"/>
            <w:szCs w:val="18"/>
            <w:lang w:eastAsia="en-GB"/>
          </w:rPr>
          <w:t>http://www.teachyourself.co.uk/subjects/Philosophy-Politics-and-Religion/Foucault-and-institutions.aspx</w:t>
        </w:r>
      </w:hyperlink>
      <w:r w:rsidR="00C80F78" w:rsidRPr="00BA52D3">
        <w:rPr>
          <w:rFonts w:ascii="Arial" w:hAnsi="Arial" w:cs="Arial"/>
          <w:bCs/>
          <w:kern w:val="36"/>
          <w:sz w:val="18"/>
          <w:szCs w:val="18"/>
          <w:u w:val="single"/>
          <w:lang w:eastAsia="en-GB"/>
        </w:rPr>
        <w:t xml:space="preserve"> </w:t>
      </w:r>
      <w:r w:rsidR="00C80F78" w:rsidRPr="00BA52D3">
        <w:rPr>
          <w:rFonts w:ascii="Arial" w:hAnsi="Arial" w:cs="Arial"/>
          <w:bCs/>
          <w:kern w:val="36"/>
          <w:sz w:val="18"/>
          <w:szCs w:val="18"/>
          <w:lang w:eastAsia="en-GB"/>
        </w:rPr>
        <w:t xml:space="preserve"> accessed on 03/04/2012.</w:t>
      </w:r>
    </w:p>
    <w:p w:rsidR="00684956" w:rsidRPr="00BA52D3" w:rsidRDefault="00684956" w:rsidP="00BA52D3">
      <w:pPr>
        <w:spacing w:after="0" w:line="240" w:lineRule="auto"/>
        <w:jc w:val="both"/>
        <w:outlineLvl w:val="0"/>
        <w:rPr>
          <w:rFonts w:ascii="Arial" w:hAnsi="Arial" w:cs="Arial"/>
          <w:bCs/>
          <w:kern w:val="36"/>
          <w:sz w:val="18"/>
          <w:szCs w:val="18"/>
          <w:lang w:eastAsia="en-GB"/>
        </w:rPr>
      </w:pPr>
      <w:r w:rsidRPr="00BA52D3">
        <w:rPr>
          <w:rFonts w:ascii="Arial" w:hAnsi="Arial" w:cs="Arial"/>
          <w:bCs/>
          <w:kern w:val="36"/>
          <w:sz w:val="18"/>
          <w:szCs w:val="18"/>
          <w:lang w:eastAsia="en-GB"/>
        </w:rPr>
        <w:t>Osthoff, Simone; Lygia Clark and Hélio Oiticica: A Legacy of Interactivity and Participat</w:t>
      </w:r>
      <w:r w:rsidR="000A68C6" w:rsidRPr="00BA52D3">
        <w:rPr>
          <w:rFonts w:ascii="Arial" w:hAnsi="Arial" w:cs="Arial"/>
          <w:bCs/>
          <w:kern w:val="36"/>
          <w:sz w:val="18"/>
          <w:szCs w:val="18"/>
          <w:lang w:eastAsia="en-GB"/>
        </w:rPr>
        <w:t xml:space="preserve">ion for a Telematic Future. </w:t>
      </w:r>
      <w:hyperlink r:id="rId44" w:history="1">
        <w:r w:rsidR="000A68C6" w:rsidRPr="00BA52D3">
          <w:rPr>
            <w:rStyle w:val="Hyperlink"/>
            <w:rFonts w:ascii="Arial" w:hAnsi="Arial" w:cs="Arial"/>
            <w:bCs/>
            <w:kern w:val="36"/>
            <w:sz w:val="18"/>
            <w:szCs w:val="18"/>
            <w:lang w:eastAsia="en-GB"/>
          </w:rPr>
          <w:t>http://www.leonardo.info/isast/spec.projects/osthoff/osthoff.html</w:t>
        </w:r>
      </w:hyperlink>
      <w:r w:rsidR="000A68C6" w:rsidRPr="00BA52D3">
        <w:rPr>
          <w:rFonts w:ascii="Arial" w:hAnsi="Arial" w:cs="Arial"/>
          <w:bCs/>
          <w:kern w:val="36"/>
          <w:sz w:val="18"/>
          <w:szCs w:val="18"/>
          <w:lang w:eastAsia="en-GB"/>
        </w:rPr>
        <w:t xml:space="preserve"> accessed on 31/03/2012.</w:t>
      </w:r>
    </w:p>
    <w:p w:rsidR="00BA52D3" w:rsidRPr="00BA52D3" w:rsidRDefault="00BA52D3" w:rsidP="00BA52D3">
      <w:pPr>
        <w:spacing w:after="0" w:line="240" w:lineRule="auto"/>
        <w:jc w:val="both"/>
        <w:outlineLvl w:val="0"/>
        <w:rPr>
          <w:rFonts w:ascii="Arial" w:hAnsi="Arial" w:cs="Arial"/>
          <w:sz w:val="18"/>
          <w:szCs w:val="18"/>
        </w:rPr>
      </w:pPr>
    </w:p>
    <w:p w:rsidR="00B337A2" w:rsidRPr="00BA52D3" w:rsidRDefault="00B337A2" w:rsidP="00BA52D3">
      <w:pPr>
        <w:spacing w:after="0" w:line="240" w:lineRule="auto"/>
        <w:jc w:val="both"/>
        <w:rPr>
          <w:rFonts w:ascii="Arial" w:hAnsi="Arial" w:cs="Arial"/>
          <w:sz w:val="18"/>
          <w:szCs w:val="18"/>
        </w:rPr>
      </w:pPr>
      <w:r w:rsidRPr="00BA52D3">
        <w:rPr>
          <w:rFonts w:ascii="Arial" w:hAnsi="Arial" w:cs="Arial"/>
          <w:sz w:val="18"/>
          <w:szCs w:val="18"/>
          <w:lang w:val="pt-BR"/>
        </w:rPr>
        <w:t xml:space="preserve">Ramme, N. </w:t>
      </w:r>
      <w:r w:rsidR="0009624E" w:rsidRPr="00BA52D3">
        <w:rPr>
          <w:rFonts w:ascii="Arial" w:hAnsi="Arial" w:cs="Arial"/>
          <w:sz w:val="18"/>
          <w:szCs w:val="18"/>
          <w:lang w:val="pt-BR"/>
        </w:rPr>
        <w:t xml:space="preserve">Arte como Exercício Experimental da Liberdade (Art as Experimental Exercise of Freedom). </w:t>
      </w:r>
      <w:hyperlink r:id="rId45" w:history="1">
        <w:r w:rsidR="0009624E" w:rsidRPr="00BA52D3">
          <w:rPr>
            <w:rStyle w:val="Hyperlink"/>
            <w:rFonts w:ascii="Arial" w:hAnsi="Arial" w:cs="Arial"/>
            <w:sz w:val="18"/>
            <w:szCs w:val="18"/>
          </w:rPr>
          <w:t>http://abrestetica.org.br/deslocamentos/f02.swf accessed</w:t>
        </w:r>
        <w:r w:rsidR="0009624E" w:rsidRPr="00BA52D3">
          <w:rPr>
            <w:rStyle w:val="Hyperlink"/>
            <w:rFonts w:ascii="Arial" w:hAnsi="Arial" w:cs="Arial"/>
            <w:sz w:val="18"/>
            <w:szCs w:val="18"/>
            <w:u w:val="none"/>
          </w:rPr>
          <w:t xml:space="preserve"> on 11/02/2012</w:t>
        </w:r>
      </w:hyperlink>
      <w:r w:rsidR="0009624E" w:rsidRPr="00BA52D3">
        <w:rPr>
          <w:rFonts w:ascii="Arial" w:hAnsi="Arial" w:cs="Arial"/>
          <w:sz w:val="18"/>
          <w:szCs w:val="18"/>
        </w:rPr>
        <w:t>.</w:t>
      </w:r>
    </w:p>
    <w:p w:rsidR="00BA52D3" w:rsidRPr="00BA52D3" w:rsidRDefault="00BA52D3" w:rsidP="00BA52D3">
      <w:pPr>
        <w:spacing w:after="0" w:line="240" w:lineRule="auto"/>
        <w:jc w:val="both"/>
        <w:rPr>
          <w:rFonts w:ascii="Arial" w:hAnsi="Arial" w:cs="Arial"/>
          <w:sz w:val="18"/>
          <w:szCs w:val="18"/>
        </w:rPr>
      </w:pPr>
    </w:p>
    <w:p w:rsidR="00505DC5" w:rsidRPr="00BA52D3" w:rsidRDefault="00505DC5" w:rsidP="00BA52D3">
      <w:pPr>
        <w:spacing w:after="0" w:line="240" w:lineRule="auto"/>
        <w:jc w:val="both"/>
        <w:rPr>
          <w:rFonts w:ascii="Arial" w:hAnsi="Arial" w:cs="Arial"/>
          <w:sz w:val="18"/>
          <w:szCs w:val="18"/>
        </w:rPr>
      </w:pPr>
      <w:r w:rsidRPr="00BA52D3">
        <w:rPr>
          <w:rFonts w:ascii="Arial" w:hAnsi="Arial" w:cs="Arial"/>
          <w:sz w:val="18"/>
          <w:szCs w:val="18"/>
        </w:rPr>
        <w:t xml:space="preserve">Roiter, C. </w:t>
      </w:r>
      <w:r w:rsidRPr="00BA52D3">
        <w:rPr>
          <w:rFonts w:ascii="Arial" w:hAnsi="Arial" w:cs="Arial"/>
          <w:i/>
          <w:sz w:val="18"/>
          <w:szCs w:val="18"/>
        </w:rPr>
        <w:t>The Death of Parangolé: Hélio Oiticica and the P</w:t>
      </w:r>
      <w:r w:rsidRPr="00BA52D3">
        <w:rPr>
          <w:rFonts w:ascii="Arial" w:hAnsi="Arial" w:cs="Arial"/>
          <w:bCs/>
          <w:i/>
          <w:sz w:val="18"/>
          <w:szCs w:val="18"/>
        </w:rPr>
        <w:t>roblem of Preservation</w:t>
      </w:r>
      <w:r w:rsidRPr="00BA52D3">
        <w:rPr>
          <w:rFonts w:ascii="Arial" w:hAnsi="Arial" w:cs="Arial"/>
          <w:sz w:val="18"/>
          <w:szCs w:val="18"/>
        </w:rPr>
        <w:t xml:space="preserve">.  </w:t>
      </w:r>
      <w:hyperlink r:id="rId46" w:history="1">
        <w:r w:rsidRPr="00BA52D3">
          <w:rPr>
            <w:rStyle w:val="Hyperlink"/>
            <w:rFonts w:ascii="Arial" w:hAnsi="Arial" w:cs="Arial"/>
            <w:sz w:val="18"/>
            <w:szCs w:val="18"/>
          </w:rPr>
          <w:t>http://zoolander52.tripod.com/theartsection3.10/id1.html</w:t>
        </w:r>
      </w:hyperlink>
      <w:r w:rsidRPr="00BA52D3">
        <w:rPr>
          <w:rFonts w:ascii="Arial" w:hAnsi="Arial" w:cs="Arial"/>
          <w:sz w:val="18"/>
          <w:szCs w:val="18"/>
        </w:rPr>
        <w:t xml:space="preserve">  accessed on 05/04/2012.</w:t>
      </w:r>
    </w:p>
    <w:p w:rsidR="00BA52D3" w:rsidRPr="00BA52D3" w:rsidRDefault="00BA52D3" w:rsidP="00BA52D3">
      <w:pPr>
        <w:spacing w:after="0" w:line="240" w:lineRule="auto"/>
        <w:jc w:val="both"/>
        <w:rPr>
          <w:rFonts w:ascii="Arial" w:hAnsi="Arial" w:cs="Arial"/>
          <w:sz w:val="18"/>
          <w:szCs w:val="18"/>
        </w:rPr>
      </w:pPr>
    </w:p>
    <w:p w:rsidR="009E3F2F" w:rsidRPr="00BA52D3" w:rsidRDefault="009E3F2F" w:rsidP="00BA52D3">
      <w:pPr>
        <w:spacing w:after="0" w:line="240" w:lineRule="auto"/>
        <w:jc w:val="both"/>
        <w:rPr>
          <w:rFonts w:ascii="Arial" w:hAnsi="Arial" w:cs="Arial"/>
          <w:sz w:val="18"/>
          <w:szCs w:val="18"/>
        </w:rPr>
      </w:pPr>
      <w:r w:rsidRPr="00BA52D3">
        <w:rPr>
          <w:rFonts w:ascii="Arial" w:hAnsi="Arial" w:cs="Arial"/>
          <w:sz w:val="18"/>
          <w:szCs w:val="18"/>
        </w:rPr>
        <w:t xml:space="preserve">Simon, N. </w:t>
      </w:r>
      <w:r w:rsidR="008C587D" w:rsidRPr="00BA52D3">
        <w:rPr>
          <w:rFonts w:ascii="Arial" w:hAnsi="Arial" w:cs="Arial"/>
          <w:sz w:val="18"/>
          <w:szCs w:val="18"/>
        </w:rPr>
        <w:t xml:space="preserve">2010. </w:t>
      </w:r>
      <w:r w:rsidR="00CE4764" w:rsidRPr="00BA52D3">
        <w:rPr>
          <w:rFonts w:ascii="Arial" w:hAnsi="Arial" w:cs="Arial"/>
          <w:i/>
          <w:sz w:val="18"/>
          <w:szCs w:val="18"/>
        </w:rPr>
        <w:t>The Participatory Museum</w:t>
      </w:r>
      <w:r w:rsidR="00CE4764" w:rsidRPr="00BA52D3">
        <w:rPr>
          <w:rFonts w:ascii="Arial" w:hAnsi="Arial" w:cs="Arial"/>
          <w:sz w:val="18"/>
          <w:szCs w:val="18"/>
        </w:rPr>
        <w:t xml:space="preserve">. </w:t>
      </w:r>
      <w:hyperlink r:id="rId47" w:history="1">
        <w:r w:rsidR="008C587D" w:rsidRPr="00BA52D3">
          <w:rPr>
            <w:rStyle w:val="Hyperlink"/>
            <w:rFonts w:ascii="Arial" w:hAnsi="Arial" w:cs="Arial"/>
            <w:sz w:val="18"/>
            <w:szCs w:val="18"/>
          </w:rPr>
          <w:t>http://www.participatorymuseum.org/</w:t>
        </w:r>
      </w:hyperlink>
      <w:r w:rsidR="008C587D" w:rsidRPr="00BA52D3">
        <w:rPr>
          <w:rFonts w:ascii="Arial" w:hAnsi="Arial" w:cs="Arial"/>
          <w:sz w:val="18"/>
          <w:szCs w:val="18"/>
        </w:rPr>
        <w:t xml:space="preserve"> accessed on 08/03/2012.</w:t>
      </w:r>
    </w:p>
    <w:p w:rsidR="00684956" w:rsidRPr="00BA52D3" w:rsidRDefault="00684956" w:rsidP="00520A3E">
      <w:pPr>
        <w:spacing w:before="240" w:after="240"/>
        <w:jc w:val="both"/>
        <w:rPr>
          <w:rFonts w:ascii="Arial" w:hAnsi="Arial" w:cs="Arial"/>
          <w:sz w:val="18"/>
          <w:szCs w:val="18"/>
        </w:rPr>
      </w:pPr>
    </w:p>
    <w:sectPr w:rsidR="00684956" w:rsidRPr="00BA52D3" w:rsidSect="00B375DD">
      <w:footerReference w:type="default" r:id="rId4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64E" w:rsidRDefault="0031364E" w:rsidP="00A12CF3">
      <w:pPr>
        <w:spacing w:after="0" w:line="240" w:lineRule="auto"/>
      </w:pPr>
      <w:r>
        <w:separator/>
      </w:r>
    </w:p>
  </w:endnote>
  <w:endnote w:type="continuationSeparator" w:id="0">
    <w:p w:rsidR="0031364E" w:rsidRDefault="0031364E" w:rsidP="00A12C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2435"/>
      <w:docPartObj>
        <w:docPartGallery w:val="Page Numbers (Bottom of Page)"/>
        <w:docPartUnique/>
      </w:docPartObj>
    </w:sdtPr>
    <w:sdtEndPr/>
    <w:sdtContent>
      <w:p w:rsidR="00117963" w:rsidRDefault="009950B5">
        <w:pPr>
          <w:pStyle w:val="Footer"/>
          <w:jc w:val="center"/>
        </w:pPr>
        <w:r>
          <w:fldChar w:fldCharType="begin"/>
        </w:r>
        <w:r w:rsidR="00117963">
          <w:instrText xml:space="preserve"> PAGE   \* MERGEFORMAT </w:instrText>
        </w:r>
        <w:r>
          <w:fldChar w:fldCharType="separate"/>
        </w:r>
        <w:r w:rsidR="00323C31">
          <w:rPr>
            <w:noProof/>
          </w:rPr>
          <w:t>1</w:t>
        </w:r>
        <w:r>
          <w:rPr>
            <w:noProof/>
          </w:rPr>
          <w:fldChar w:fldCharType="end"/>
        </w:r>
      </w:p>
    </w:sdtContent>
  </w:sdt>
  <w:p w:rsidR="00117963" w:rsidRDefault="0011796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64E" w:rsidRDefault="0031364E" w:rsidP="00A12CF3">
      <w:pPr>
        <w:spacing w:after="0" w:line="240" w:lineRule="auto"/>
      </w:pPr>
      <w:r>
        <w:separator/>
      </w:r>
    </w:p>
  </w:footnote>
  <w:footnote w:type="continuationSeparator" w:id="0">
    <w:p w:rsidR="0031364E" w:rsidRDefault="0031364E" w:rsidP="00A12C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C493EB3"/>
    <w:multiLevelType w:val="multilevel"/>
    <w:tmpl w:val="A0347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D7F"/>
    <w:rsid w:val="00003170"/>
    <w:rsid w:val="00003348"/>
    <w:rsid w:val="00012D0D"/>
    <w:rsid w:val="00012DA8"/>
    <w:rsid w:val="00012E77"/>
    <w:rsid w:val="0001460E"/>
    <w:rsid w:val="000175EC"/>
    <w:rsid w:val="00023688"/>
    <w:rsid w:val="0002648B"/>
    <w:rsid w:val="00030B6C"/>
    <w:rsid w:val="00031DF1"/>
    <w:rsid w:val="00041C0F"/>
    <w:rsid w:val="00043276"/>
    <w:rsid w:val="000449E4"/>
    <w:rsid w:val="0005288C"/>
    <w:rsid w:val="0006177A"/>
    <w:rsid w:val="00063466"/>
    <w:rsid w:val="00063821"/>
    <w:rsid w:val="00063CB9"/>
    <w:rsid w:val="0007409B"/>
    <w:rsid w:val="00074B14"/>
    <w:rsid w:val="000818DD"/>
    <w:rsid w:val="00084DCE"/>
    <w:rsid w:val="000851BD"/>
    <w:rsid w:val="00086F89"/>
    <w:rsid w:val="000910FD"/>
    <w:rsid w:val="00092FF8"/>
    <w:rsid w:val="0009624E"/>
    <w:rsid w:val="000A68C6"/>
    <w:rsid w:val="000B7884"/>
    <w:rsid w:val="000C34F8"/>
    <w:rsid w:val="000C6699"/>
    <w:rsid w:val="000C6F51"/>
    <w:rsid w:val="000D5E9E"/>
    <w:rsid w:val="000D6CF7"/>
    <w:rsid w:val="000E0D49"/>
    <w:rsid w:val="000E594E"/>
    <w:rsid w:val="000E6E95"/>
    <w:rsid w:val="000F250B"/>
    <w:rsid w:val="000F50EF"/>
    <w:rsid w:val="000F64A4"/>
    <w:rsid w:val="00106A42"/>
    <w:rsid w:val="001148A4"/>
    <w:rsid w:val="00117963"/>
    <w:rsid w:val="00121398"/>
    <w:rsid w:val="0012331D"/>
    <w:rsid w:val="001238BD"/>
    <w:rsid w:val="0013407E"/>
    <w:rsid w:val="00134CCA"/>
    <w:rsid w:val="001417F8"/>
    <w:rsid w:val="00141942"/>
    <w:rsid w:val="001423F1"/>
    <w:rsid w:val="00154495"/>
    <w:rsid w:val="0015520E"/>
    <w:rsid w:val="00160055"/>
    <w:rsid w:val="00163AF4"/>
    <w:rsid w:val="00172C1B"/>
    <w:rsid w:val="00173B68"/>
    <w:rsid w:val="0017455A"/>
    <w:rsid w:val="00176683"/>
    <w:rsid w:val="001825EF"/>
    <w:rsid w:val="0018315E"/>
    <w:rsid w:val="00185227"/>
    <w:rsid w:val="00186CEA"/>
    <w:rsid w:val="00187246"/>
    <w:rsid w:val="001A0439"/>
    <w:rsid w:val="001A164C"/>
    <w:rsid w:val="001A3A25"/>
    <w:rsid w:val="001B4E3E"/>
    <w:rsid w:val="001C2C79"/>
    <w:rsid w:val="001C4A4A"/>
    <w:rsid w:val="001C6447"/>
    <w:rsid w:val="001C73D8"/>
    <w:rsid w:val="001D01BE"/>
    <w:rsid w:val="001D3C05"/>
    <w:rsid w:val="001D408D"/>
    <w:rsid w:val="001E145D"/>
    <w:rsid w:val="001E441A"/>
    <w:rsid w:val="001E5736"/>
    <w:rsid w:val="001E6596"/>
    <w:rsid w:val="001E757C"/>
    <w:rsid w:val="00204248"/>
    <w:rsid w:val="0021302C"/>
    <w:rsid w:val="002176A6"/>
    <w:rsid w:val="002341FA"/>
    <w:rsid w:val="00234201"/>
    <w:rsid w:val="002411EB"/>
    <w:rsid w:val="0024594E"/>
    <w:rsid w:val="002470CF"/>
    <w:rsid w:val="00256817"/>
    <w:rsid w:val="0026150C"/>
    <w:rsid w:val="00262E9A"/>
    <w:rsid w:val="00264749"/>
    <w:rsid w:val="00270FE5"/>
    <w:rsid w:val="00274507"/>
    <w:rsid w:val="00275852"/>
    <w:rsid w:val="00283D0D"/>
    <w:rsid w:val="00285D14"/>
    <w:rsid w:val="00290C30"/>
    <w:rsid w:val="002A47EC"/>
    <w:rsid w:val="002B2307"/>
    <w:rsid w:val="002B3402"/>
    <w:rsid w:val="002B7B9D"/>
    <w:rsid w:val="002C044C"/>
    <w:rsid w:val="002C22C5"/>
    <w:rsid w:val="002C4C47"/>
    <w:rsid w:val="002C51AA"/>
    <w:rsid w:val="002D2A55"/>
    <w:rsid w:val="002E129B"/>
    <w:rsid w:val="002E17F1"/>
    <w:rsid w:val="002F3C28"/>
    <w:rsid w:val="003024E4"/>
    <w:rsid w:val="003055A0"/>
    <w:rsid w:val="00310521"/>
    <w:rsid w:val="0031228A"/>
    <w:rsid w:val="0031364E"/>
    <w:rsid w:val="00314FD5"/>
    <w:rsid w:val="003158B1"/>
    <w:rsid w:val="0031703F"/>
    <w:rsid w:val="00320275"/>
    <w:rsid w:val="003207B0"/>
    <w:rsid w:val="00323C31"/>
    <w:rsid w:val="0033192D"/>
    <w:rsid w:val="003321D7"/>
    <w:rsid w:val="00334F14"/>
    <w:rsid w:val="0033627A"/>
    <w:rsid w:val="0034197B"/>
    <w:rsid w:val="003578B2"/>
    <w:rsid w:val="0036003F"/>
    <w:rsid w:val="00380E45"/>
    <w:rsid w:val="00383C7B"/>
    <w:rsid w:val="00397F58"/>
    <w:rsid w:val="003A0752"/>
    <w:rsid w:val="003B4A62"/>
    <w:rsid w:val="003C2ECE"/>
    <w:rsid w:val="003C583C"/>
    <w:rsid w:val="003D1127"/>
    <w:rsid w:val="003E2B1D"/>
    <w:rsid w:val="003F1C0A"/>
    <w:rsid w:val="003F3C5D"/>
    <w:rsid w:val="003F5C4B"/>
    <w:rsid w:val="003F6D56"/>
    <w:rsid w:val="00400052"/>
    <w:rsid w:val="00406DB4"/>
    <w:rsid w:val="004117B9"/>
    <w:rsid w:val="004161E7"/>
    <w:rsid w:val="00421C68"/>
    <w:rsid w:val="00427F2E"/>
    <w:rsid w:val="00435108"/>
    <w:rsid w:val="00435760"/>
    <w:rsid w:val="00437674"/>
    <w:rsid w:val="00445D63"/>
    <w:rsid w:val="0045656B"/>
    <w:rsid w:val="00460D24"/>
    <w:rsid w:val="004645CD"/>
    <w:rsid w:val="00470FF9"/>
    <w:rsid w:val="00473BDA"/>
    <w:rsid w:val="00475866"/>
    <w:rsid w:val="004864F9"/>
    <w:rsid w:val="00494272"/>
    <w:rsid w:val="00497151"/>
    <w:rsid w:val="004A3AA5"/>
    <w:rsid w:val="004A4418"/>
    <w:rsid w:val="004A49CC"/>
    <w:rsid w:val="004A5EA3"/>
    <w:rsid w:val="004A787C"/>
    <w:rsid w:val="004B127C"/>
    <w:rsid w:val="004B1293"/>
    <w:rsid w:val="004C3D2E"/>
    <w:rsid w:val="004D0E72"/>
    <w:rsid w:val="004E2A8F"/>
    <w:rsid w:val="004E32D6"/>
    <w:rsid w:val="004E3BBB"/>
    <w:rsid w:val="004F3C90"/>
    <w:rsid w:val="00501865"/>
    <w:rsid w:val="00502372"/>
    <w:rsid w:val="0050426B"/>
    <w:rsid w:val="00505DC5"/>
    <w:rsid w:val="00513BFD"/>
    <w:rsid w:val="00515BB8"/>
    <w:rsid w:val="00520A3E"/>
    <w:rsid w:val="00530BBE"/>
    <w:rsid w:val="00535547"/>
    <w:rsid w:val="0053712F"/>
    <w:rsid w:val="0054232F"/>
    <w:rsid w:val="00543039"/>
    <w:rsid w:val="005477C5"/>
    <w:rsid w:val="00547B77"/>
    <w:rsid w:val="00557FEA"/>
    <w:rsid w:val="005603C2"/>
    <w:rsid w:val="00560E53"/>
    <w:rsid w:val="00561B14"/>
    <w:rsid w:val="00564300"/>
    <w:rsid w:val="00564864"/>
    <w:rsid w:val="00564CC1"/>
    <w:rsid w:val="005652DE"/>
    <w:rsid w:val="00571F97"/>
    <w:rsid w:val="00573443"/>
    <w:rsid w:val="0057770D"/>
    <w:rsid w:val="00577F5E"/>
    <w:rsid w:val="0058122F"/>
    <w:rsid w:val="0058473B"/>
    <w:rsid w:val="00587FAB"/>
    <w:rsid w:val="00590AD5"/>
    <w:rsid w:val="00593BB7"/>
    <w:rsid w:val="00595B0B"/>
    <w:rsid w:val="005A0DD6"/>
    <w:rsid w:val="005A77CC"/>
    <w:rsid w:val="005B514C"/>
    <w:rsid w:val="005B679E"/>
    <w:rsid w:val="005B7E93"/>
    <w:rsid w:val="005C26C6"/>
    <w:rsid w:val="005C3B28"/>
    <w:rsid w:val="005C5FC7"/>
    <w:rsid w:val="005D34DE"/>
    <w:rsid w:val="005D69C4"/>
    <w:rsid w:val="005E0A52"/>
    <w:rsid w:val="005E0B37"/>
    <w:rsid w:val="005E36ED"/>
    <w:rsid w:val="005E6D1E"/>
    <w:rsid w:val="005E7813"/>
    <w:rsid w:val="005F3B13"/>
    <w:rsid w:val="00601E67"/>
    <w:rsid w:val="00604921"/>
    <w:rsid w:val="00606818"/>
    <w:rsid w:val="006079CF"/>
    <w:rsid w:val="00613957"/>
    <w:rsid w:val="00620EC8"/>
    <w:rsid w:val="00622CFD"/>
    <w:rsid w:val="00631082"/>
    <w:rsid w:val="0063203E"/>
    <w:rsid w:val="0063639B"/>
    <w:rsid w:val="006400D5"/>
    <w:rsid w:val="00651E6F"/>
    <w:rsid w:val="00656547"/>
    <w:rsid w:val="00657A5C"/>
    <w:rsid w:val="00657D36"/>
    <w:rsid w:val="00661C91"/>
    <w:rsid w:val="006666D7"/>
    <w:rsid w:val="006764C3"/>
    <w:rsid w:val="00684956"/>
    <w:rsid w:val="006857D2"/>
    <w:rsid w:val="006933CE"/>
    <w:rsid w:val="00696DA3"/>
    <w:rsid w:val="006979B8"/>
    <w:rsid w:val="006A20A9"/>
    <w:rsid w:val="006A72A7"/>
    <w:rsid w:val="006B3529"/>
    <w:rsid w:val="006B489C"/>
    <w:rsid w:val="006B7AAC"/>
    <w:rsid w:val="006C1421"/>
    <w:rsid w:val="006C3A12"/>
    <w:rsid w:val="006C6632"/>
    <w:rsid w:val="006D46E8"/>
    <w:rsid w:val="006E0875"/>
    <w:rsid w:val="006E248A"/>
    <w:rsid w:val="006E291A"/>
    <w:rsid w:val="006E3547"/>
    <w:rsid w:val="006E735F"/>
    <w:rsid w:val="006F1F51"/>
    <w:rsid w:val="007051FB"/>
    <w:rsid w:val="00707CD1"/>
    <w:rsid w:val="007124B0"/>
    <w:rsid w:val="007150CD"/>
    <w:rsid w:val="00716DC5"/>
    <w:rsid w:val="00720117"/>
    <w:rsid w:val="007210C6"/>
    <w:rsid w:val="00724607"/>
    <w:rsid w:val="0072520E"/>
    <w:rsid w:val="00731C7F"/>
    <w:rsid w:val="00742024"/>
    <w:rsid w:val="00745243"/>
    <w:rsid w:val="00745316"/>
    <w:rsid w:val="0075089C"/>
    <w:rsid w:val="00751D41"/>
    <w:rsid w:val="00753EBB"/>
    <w:rsid w:val="00755482"/>
    <w:rsid w:val="007576C6"/>
    <w:rsid w:val="00763377"/>
    <w:rsid w:val="00763ECB"/>
    <w:rsid w:val="0076546E"/>
    <w:rsid w:val="00770E51"/>
    <w:rsid w:val="00771B87"/>
    <w:rsid w:val="0077276F"/>
    <w:rsid w:val="007742BE"/>
    <w:rsid w:val="00784564"/>
    <w:rsid w:val="00785FBF"/>
    <w:rsid w:val="00797835"/>
    <w:rsid w:val="007A2DEF"/>
    <w:rsid w:val="007A47C6"/>
    <w:rsid w:val="007B072C"/>
    <w:rsid w:val="007B314C"/>
    <w:rsid w:val="007B5E6B"/>
    <w:rsid w:val="007C0E60"/>
    <w:rsid w:val="007D2720"/>
    <w:rsid w:val="00800BFE"/>
    <w:rsid w:val="00805F3E"/>
    <w:rsid w:val="00826029"/>
    <w:rsid w:val="00847656"/>
    <w:rsid w:val="00847E91"/>
    <w:rsid w:val="00854803"/>
    <w:rsid w:val="00863290"/>
    <w:rsid w:val="00863403"/>
    <w:rsid w:val="0086730E"/>
    <w:rsid w:val="008720BA"/>
    <w:rsid w:val="008733E2"/>
    <w:rsid w:val="00876B86"/>
    <w:rsid w:val="00876E21"/>
    <w:rsid w:val="0088131A"/>
    <w:rsid w:val="00886EA7"/>
    <w:rsid w:val="00890598"/>
    <w:rsid w:val="00894B2D"/>
    <w:rsid w:val="008A237E"/>
    <w:rsid w:val="008C05F3"/>
    <w:rsid w:val="008C092F"/>
    <w:rsid w:val="008C2FFE"/>
    <w:rsid w:val="008C587D"/>
    <w:rsid w:val="008D0A48"/>
    <w:rsid w:val="008D1475"/>
    <w:rsid w:val="008D5DC9"/>
    <w:rsid w:val="008D5E06"/>
    <w:rsid w:val="008D6B93"/>
    <w:rsid w:val="008E12C4"/>
    <w:rsid w:val="008E7226"/>
    <w:rsid w:val="008F069E"/>
    <w:rsid w:val="008F4A9F"/>
    <w:rsid w:val="008F5A9B"/>
    <w:rsid w:val="008F7875"/>
    <w:rsid w:val="008F7DE9"/>
    <w:rsid w:val="009069E1"/>
    <w:rsid w:val="00910937"/>
    <w:rsid w:val="00915AB2"/>
    <w:rsid w:val="0092168C"/>
    <w:rsid w:val="0092354B"/>
    <w:rsid w:val="0093525E"/>
    <w:rsid w:val="0094698A"/>
    <w:rsid w:val="0095033B"/>
    <w:rsid w:val="00953BC2"/>
    <w:rsid w:val="00962FCF"/>
    <w:rsid w:val="00963BB0"/>
    <w:rsid w:val="00966933"/>
    <w:rsid w:val="00982E34"/>
    <w:rsid w:val="00987846"/>
    <w:rsid w:val="00990C97"/>
    <w:rsid w:val="0099137C"/>
    <w:rsid w:val="00992899"/>
    <w:rsid w:val="009950B5"/>
    <w:rsid w:val="009A080F"/>
    <w:rsid w:val="009A0E96"/>
    <w:rsid w:val="009B2972"/>
    <w:rsid w:val="009B417B"/>
    <w:rsid w:val="009B70E2"/>
    <w:rsid w:val="009C1E3F"/>
    <w:rsid w:val="009C2667"/>
    <w:rsid w:val="009C26AC"/>
    <w:rsid w:val="009C5DD7"/>
    <w:rsid w:val="009C7D3C"/>
    <w:rsid w:val="009D0E31"/>
    <w:rsid w:val="009D54A3"/>
    <w:rsid w:val="009D5AFB"/>
    <w:rsid w:val="009D5C2A"/>
    <w:rsid w:val="009E358D"/>
    <w:rsid w:val="009E3F2F"/>
    <w:rsid w:val="009E5645"/>
    <w:rsid w:val="009F3CC8"/>
    <w:rsid w:val="009F4AD5"/>
    <w:rsid w:val="009F582F"/>
    <w:rsid w:val="00A01DC0"/>
    <w:rsid w:val="00A07471"/>
    <w:rsid w:val="00A12CF3"/>
    <w:rsid w:val="00A14FC4"/>
    <w:rsid w:val="00A2130C"/>
    <w:rsid w:val="00A223BC"/>
    <w:rsid w:val="00A25410"/>
    <w:rsid w:val="00A3037B"/>
    <w:rsid w:val="00A42E46"/>
    <w:rsid w:val="00A438AD"/>
    <w:rsid w:val="00A51F72"/>
    <w:rsid w:val="00A526A9"/>
    <w:rsid w:val="00A54C33"/>
    <w:rsid w:val="00A64778"/>
    <w:rsid w:val="00A7243D"/>
    <w:rsid w:val="00A75375"/>
    <w:rsid w:val="00A8170A"/>
    <w:rsid w:val="00A84113"/>
    <w:rsid w:val="00A868C1"/>
    <w:rsid w:val="00A8793A"/>
    <w:rsid w:val="00A928E3"/>
    <w:rsid w:val="00A95FF2"/>
    <w:rsid w:val="00AA05BE"/>
    <w:rsid w:val="00AA1D95"/>
    <w:rsid w:val="00AA64F8"/>
    <w:rsid w:val="00AB203F"/>
    <w:rsid w:val="00AB69C5"/>
    <w:rsid w:val="00AC0C06"/>
    <w:rsid w:val="00AC29CE"/>
    <w:rsid w:val="00AC5C4E"/>
    <w:rsid w:val="00AC6768"/>
    <w:rsid w:val="00AD0D64"/>
    <w:rsid w:val="00AD419C"/>
    <w:rsid w:val="00AE41F4"/>
    <w:rsid w:val="00AE42AF"/>
    <w:rsid w:val="00AE44A3"/>
    <w:rsid w:val="00AE52C9"/>
    <w:rsid w:val="00AE6201"/>
    <w:rsid w:val="00AF0392"/>
    <w:rsid w:val="00AF5608"/>
    <w:rsid w:val="00AF6687"/>
    <w:rsid w:val="00B017A5"/>
    <w:rsid w:val="00B03999"/>
    <w:rsid w:val="00B0503C"/>
    <w:rsid w:val="00B14A46"/>
    <w:rsid w:val="00B14B10"/>
    <w:rsid w:val="00B16AF3"/>
    <w:rsid w:val="00B17611"/>
    <w:rsid w:val="00B20544"/>
    <w:rsid w:val="00B21691"/>
    <w:rsid w:val="00B21CCA"/>
    <w:rsid w:val="00B27731"/>
    <w:rsid w:val="00B308F2"/>
    <w:rsid w:val="00B337A2"/>
    <w:rsid w:val="00B375DD"/>
    <w:rsid w:val="00B414BB"/>
    <w:rsid w:val="00B47BCD"/>
    <w:rsid w:val="00B52594"/>
    <w:rsid w:val="00B54AA9"/>
    <w:rsid w:val="00B562AC"/>
    <w:rsid w:val="00B56612"/>
    <w:rsid w:val="00B632EA"/>
    <w:rsid w:val="00B909B0"/>
    <w:rsid w:val="00B9184E"/>
    <w:rsid w:val="00B92692"/>
    <w:rsid w:val="00B92AFB"/>
    <w:rsid w:val="00B949AB"/>
    <w:rsid w:val="00BA1CD1"/>
    <w:rsid w:val="00BA250B"/>
    <w:rsid w:val="00BA4333"/>
    <w:rsid w:val="00BA52D3"/>
    <w:rsid w:val="00BB472F"/>
    <w:rsid w:val="00BB47B3"/>
    <w:rsid w:val="00BC0169"/>
    <w:rsid w:val="00BC6376"/>
    <w:rsid w:val="00BC7D11"/>
    <w:rsid w:val="00BD1F16"/>
    <w:rsid w:val="00BD5ADF"/>
    <w:rsid w:val="00BD7646"/>
    <w:rsid w:val="00BE07AB"/>
    <w:rsid w:val="00BE0E11"/>
    <w:rsid w:val="00BE5186"/>
    <w:rsid w:val="00BE53E9"/>
    <w:rsid w:val="00BE712C"/>
    <w:rsid w:val="00BF3D84"/>
    <w:rsid w:val="00C04CEA"/>
    <w:rsid w:val="00C05E26"/>
    <w:rsid w:val="00C06E22"/>
    <w:rsid w:val="00C078D1"/>
    <w:rsid w:val="00C11625"/>
    <w:rsid w:val="00C2011B"/>
    <w:rsid w:val="00C3189E"/>
    <w:rsid w:val="00C3210B"/>
    <w:rsid w:val="00C4611C"/>
    <w:rsid w:val="00C522DB"/>
    <w:rsid w:val="00C5779D"/>
    <w:rsid w:val="00C622D7"/>
    <w:rsid w:val="00C62305"/>
    <w:rsid w:val="00C628E2"/>
    <w:rsid w:val="00C64C2A"/>
    <w:rsid w:val="00C678CC"/>
    <w:rsid w:val="00C71B93"/>
    <w:rsid w:val="00C77A95"/>
    <w:rsid w:val="00C80F78"/>
    <w:rsid w:val="00C81E78"/>
    <w:rsid w:val="00C9419C"/>
    <w:rsid w:val="00CA49C8"/>
    <w:rsid w:val="00CA5653"/>
    <w:rsid w:val="00CA678D"/>
    <w:rsid w:val="00CB30DE"/>
    <w:rsid w:val="00CB5217"/>
    <w:rsid w:val="00CB53D8"/>
    <w:rsid w:val="00CB574F"/>
    <w:rsid w:val="00CB62A0"/>
    <w:rsid w:val="00CB7031"/>
    <w:rsid w:val="00CC2DC5"/>
    <w:rsid w:val="00CE4764"/>
    <w:rsid w:val="00CE7E68"/>
    <w:rsid w:val="00CF13C8"/>
    <w:rsid w:val="00D00ED7"/>
    <w:rsid w:val="00D034E5"/>
    <w:rsid w:val="00D03E0B"/>
    <w:rsid w:val="00D04AF9"/>
    <w:rsid w:val="00D06F0D"/>
    <w:rsid w:val="00D072EB"/>
    <w:rsid w:val="00D10B8D"/>
    <w:rsid w:val="00D1595B"/>
    <w:rsid w:val="00D15EB4"/>
    <w:rsid w:val="00D21C6C"/>
    <w:rsid w:val="00D23324"/>
    <w:rsid w:val="00D25486"/>
    <w:rsid w:val="00D2770F"/>
    <w:rsid w:val="00D35000"/>
    <w:rsid w:val="00D41B02"/>
    <w:rsid w:val="00D50694"/>
    <w:rsid w:val="00D51743"/>
    <w:rsid w:val="00D536CC"/>
    <w:rsid w:val="00D60DBE"/>
    <w:rsid w:val="00D617A7"/>
    <w:rsid w:val="00D631B9"/>
    <w:rsid w:val="00D6539F"/>
    <w:rsid w:val="00D75219"/>
    <w:rsid w:val="00D75C2A"/>
    <w:rsid w:val="00D926D8"/>
    <w:rsid w:val="00D94E42"/>
    <w:rsid w:val="00D9615B"/>
    <w:rsid w:val="00D97C0C"/>
    <w:rsid w:val="00D97F74"/>
    <w:rsid w:val="00DB0BB6"/>
    <w:rsid w:val="00DB2689"/>
    <w:rsid w:val="00DC08DC"/>
    <w:rsid w:val="00DC2C19"/>
    <w:rsid w:val="00DC4F84"/>
    <w:rsid w:val="00DC5E13"/>
    <w:rsid w:val="00DE5875"/>
    <w:rsid w:val="00DE7F0C"/>
    <w:rsid w:val="00DF51C6"/>
    <w:rsid w:val="00DF5F2B"/>
    <w:rsid w:val="00E032DA"/>
    <w:rsid w:val="00E31028"/>
    <w:rsid w:val="00E355FF"/>
    <w:rsid w:val="00E35C87"/>
    <w:rsid w:val="00E40F37"/>
    <w:rsid w:val="00E41486"/>
    <w:rsid w:val="00E41EE0"/>
    <w:rsid w:val="00E50C03"/>
    <w:rsid w:val="00E5317D"/>
    <w:rsid w:val="00E559B1"/>
    <w:rsid w:val="00E62BAD"/>
    <w:rsid w:val="00E6581F"/>
    <w:rsid w:val="00E74A9F"/>
    <w:rsid w:val="00E75D4A"/>
    <w:rsid w:val="00E77EE8"/>
    <w:rsid w:val="00E91295"/>
    <w:rsid w:val="00E91F9A"/>
    <w:rsid w:val="00E9300C"/>
    <w:rsid w:val="00EA05DF"/>
    <w:rsid w:val="00EA2C90"/>
    <w:rsid w:val="00EA5F6F"/>
    <w:rsid w:val="00EB47B8"/>
    <w:rsid w:val="00EB5D7F"/>
    <w:rsid w:val="00EC1290"/>
    <w:rsid w:val="00EE35A5"/>
    <w:rsid w:val="00EF3038"/>
    <w:rsid w:val="00EF3180"/>
    <w:rsid w:val="00F033DC"/>
    <w:rsid w:val="00F06E09"/>
    <w:rsid w:val="00F20165"/>
    <w:rsid w:val="00F2422F"/>
    <w:rsid w:val="00F25B8F"/>
    <w:rsid w:val="00F271EE"/>
    <w:rsid w:val="00F276C7"/>
    <w:rsid w:val="00F31834"/>
    <w:rsid w:val="00F4278E"/>
    <w:rsid w:val="00F55B1E"/>
    <w:rsid w:val="00F60308"/>
    <w:rsid w:val="00F64675"/>
    <w:rsid w:val="00F64D66"/>
    <w:rsid w:val="00F666CB"/>
    <w:rsid w:val="00F7589A"/>
    <w:rsid w:val="00F85D97"/>
    <w:rsid w:val="00FA1CB2"/>
    <w:rsid w:val="00FA5581"/>
    <w:rsid w:val="00FA6B5C"/>
    <w:rsid w:val="00FB2855"/>
    <w:rsid w:val="00FB4230"/>
    <w:rsid w:val="00FB66A5"/>
    <w:rsid w:val="00FC0D90"/>
    <w:rsid w:val="00FD6195"/>
    <w:rsid w:val="00FE3213"/>
    <w:rsid w:val="00FE5D2E"/>
    <w:rsid w:val="00FF57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75DD"/>
    <w:pPr>
      <w:spacing w:after="200" w:line="276" w:lineRule="auto"/>
    </w:pPr>
    <w:rPr>
      <w:lang w:eastAsia="en-US"/>
    </w:rPr>
  </w:style>
  <w:style w:type="paragraph" w:styleId="Heading1">
    <w:name w:val="heading 1"/>
    <w:basedOn w:val="Normal"/>
    <w:link w:val="Heading1Char"/>
    <w:uiPriority w:val="99"/>
    <w:qFormat/>
    <w:rsid w:val="006E291A"/>
    <w:pPr>
      <w:spacing w:before="100" w:beforeAutospacing="1" w:after="100" w:afterAutospacing="1" w:line="240" w:lineRule="auto"/>
      <w:outlineLvl w:val="0"/>
    </w:pPr>
    <w:rPr>
      <w:rFonts w:ascii="Times New Roman" w:eastAsia="Times New Roman" w:hAnsi="Times New Roman"/>
      <w:b/>
      <w:bCs/>
      <w:kern w:val="36"/>
      <w:sz w:val="48"/>
      <w:szCs w:val="48"/>
      <w:lang w:eastAsia="en-GB"/>
    </w:rPr>
  </w:style>
  <w:style w:type="paragraph" w:styleId="Heading2">
    <w:name w:val="heading 2"/>
    <w:basedOn w:val="Normal"/>
    <w:link w:val="Heading2Char"/>
    <w:uiPriority w:val="99"/>
    <w:qFormat/>
    <w:rsid w:val="006E291A"/>
    <w:pPr>
      <w:spacing w:before="100" w:beforeAutospacing="1" w:after="100" w:afterAutospacing="1" w:line="240" w:lineRule="auto"/>
      <w:outlineLvl w:val="1"/>
    </w:pPr>
    <w:rPr>
      <w:rFonts w:ascii="Times New Roman" w:eastAsia="Times New Roman" w:hAnsi="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E291A"/>
    <w:rPr>
      <w:rFonts w:ascii="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9"/>
    <w:locked/>
    <w:rsid w:val="006E291A"/>
    <w:rPr>
      <w:rFonts w:ascii="Times New Roman" w:hAnsi="Times New Roman" w:cs="Times New Roman"/>
      <w:b/>
      <w:bCs/>
      <w:sz w:val="36"/>
      <w:szCs w:val="36"/>
      <w:lang w:eastAsia="en-GB"/>
    </w:rPr>
  </w:style>
  <w:style w:type="character" w:styleId="Emphasis">
    <w:name w:val="Emphasis"/>
    <w:basedOn w:val="DefaultParagraphFont"/>
    <w:uiPriority w:val="99"/>
    <w:qFormat/>
    <w:rsid w:val="000F64A4"/>
    <w:rPr>
      <w:rFonts w:cs="Times New Roman"/>
      <w:i/>
      <w:iCs/>
    </w:rPr>
  </w:style>
  <w:style w:type="paragraph" w:styleId="BalloonText">
    <w:name w:val="Balloon Text"/>
    <w:basedOn w:val="Normal"/>
    <w:link w:val="BalloonTextChar"/>
    <w:uiPriority w:val="99"/>
    <w:semiHidden/>
    <w:rsid w:val="005371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3712F"/>
    <w:rPr>
      <w:rFonts w:ascii="Tahoma" w:hAnsi="Tahoma" w:cs="Tahoma"/>
      <w:sz w:val="16"/>
      <w:szCs w:val="16"/>
    </w:rPr>
  </w:style>
  <w:style w:type="paragraph" w:styleId="NormalWeb">
    <w:name w:val="Normal (Web)"/>
    <w:basedOn w:val="Normal"/>
    <w:uiPriority w:val="99"/>
    <w:semiHidden/>
    <w:rsid w:val="00C622D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a">
    <w:name w:val="a"/>
    <w:basedOn w:val="DefaultParagraphFont"/>
    <w:uiPriority w:val="99"/>
    <w:rsid w:val="004F3C90"/>
    <w:rPr>
      <w:rFonts w:cs="Times New Roman"/>
    </w:rPr>
  </w:style>
  <w:style w:type="character" w:styleId="Strong">
    <w:name w:val="Strong"/>
    <w:basedOn w:val="DefaultParagraphFont"/>
    <w:uiPriority w:val="22"/>
    <w:qFormat/>
    <w:rsid w:val="006E291A"/>
    <w:rPr>
      <w:rFonts w:cs="Times New Roman"/>
      <w:b/>
      <w:bCs/>
    </w:rPr>
  </w:style>
  <w:style w:type="character" w:styleId="Hyperlink">
    <w:name w:val="Hyperlink"/>
    <w:basedOn w:val="DefaultParagraphFont"/>
    <w:uiPriority w:val="99"/>
    <w:semiHidden/>
    <w:rsid w:val="001D408D"/>
    <w:rPr>
      <w:rFonts w:cs="Times New Roman"/>
      <w:color w:val="000000"/>
      <w:u w:val="single"/>
    </w:rPr>
  </w:style>
  <w:style w:type="character" w:styleId="FollowedHyperlink">
    <w:name w:val="FollowedHyperlink"/>
    <w:basedOn w:val="DefaultParagraphFont"/>
    <w:uiPriority w:val="99"/>
    <w:semiHidden/>
    <w:rsid w:val="00EB47B8"/>
    <w:rPr>
      <w:rFonts w:cs="Times New Roman"/>
      <w:color w:val="800080"/>
      <w:u w:val="single"/>
    </w:rPr>
  </w:style>
  <w:style w:type="character" w:customStyle="1" w:styleId="reference-text">
    <w:name w:val="reference-text"/>
    <w:uiPriority w:val="99"/>
    <w:rsid w:val="00EB47B8"/>
  </w:style>
  <w:style w:type="character" w:customStyle="1" w:styleId="citation">
    <w:name w:val="citation"/>
    <w:uiPriority w:val="99"/>
    <w:rsid w:val="00EB47B8"/>
  </w:style>
  <w:style w:type="character" w:customStyle="1" w:styleId="reference-accessdate">
    <w:name w:val="reference-accessdate"/>
    <w:uiPriority w:val="99"/>
    <w:rsid w:val="00EB47B8"/>
  </w:style>
  <w:style w:type="character" w:customStyle="1" w:styleId="citationbook">
    <w:name w:val="citation book"/>
    <w:basedOn w:val="DefaultParagraphFont"/>
    <w:uiPriority w:val="99"/>
    <w:rsid w:val="00AE44A3"/>
    <w:rPr>
      <w:rFonts w:cs="Times New Roman"/>
    </w:rPr>
  </w:style>
  <w:style w:type="character" w:customStyle="1" w:styleId="printonly">
    <w:name w:val="printonly"/>
    <w:basedOn w:val="DefaultParagraphFont"/>
    <w:uiPriority w:val="99"/>
    <w:rsid w:val="00AE44A3"/>
    <w:rPr>
      <w:rFonts w:cs="Times New Roman"/>
    </w:rPr>
  </w:style>
  <w:style w:type="paragraph" w:styleId="Header">
    <w:name w:val="header"/>
    <w:basedOn w:val="Normal"/>
    <w:link w:val="HeaderChar"/>
    <w:uiPriority w:val="99"/>
    <w:unhideWhenUsed/>
    <w:rsid w:val="00A12C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2CF3"/>
    <w:rPr>
      <w:lang w:eastAsia="en-US"/>
    </w:rPr>
  </w:style>
  <w:style w:type="paragraph" w:styleId="Footer">
    <w:name w:val="footer"/>
    <w:basedOn w:val="Normal"/>
    <w:link w:val="FooterChar"/>
    <w:uiPriority w:val="99"/>
    <w:unhideWhenUsed/>
    <w:rsid w:val="00A12C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2CF3"/>
    <w:rPr>
      <w:lang w:eastAsia="en-US"/>
    </w:rPr>
  </w:style>
  <w:style w:type="paragraph" w:styleId="FootnoteText">
    <w:name w:val="footnote text"/>
    <w:basedOn w:val="Normal"/>
    <w:link w:val="FootnoteTextChar"/>
    <w:uiPriority w:val="99"/>
    <w:semiHidden/>
    <w:rsid w:val="00B337A2"/>
    <w:pPr>
      <w:spacing w:after="0" w:line="240" w:lineRule="auto"/>
    </w:pPr>
    <w:rPr>
      <w:rFonts w:ascii="Verdana" w:eastAsia="Times New Roman" w:hAnsi="Verdana"/>
      <w:sz w:val="20"/>
      <w:szCs w:val="20"/>
      <w:lang w:val="pt-BR" w:eastAsia="pt-BR"/>
    </w:rPr>
  </w:style>
  <w:style w:type="character" w:customStyle="1" w:styleId="FootnoteTextChar">
    <w:name w:val="Footnote Text Char"/>
    <w:basedOn w:val="DefaultParagraphFont"/>
    <w:link w:val="FootnoteText"/>
    <w:uiPriority w:val="99"/>
    <w:semiHidden/>
    <w:rsid w:val="00B337A2"/>
    <w:rPr>
      <w:rFonts w:ascii="Verdana" w:eastAsia="Times New Roman" w:hAnsi="Verdana"/>
      <w:sz w:val="20"/>
      <w:szCs w:val="20"/>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75DD"/>
    <w:pPr>
      <w:spacing w:after="200" w:line="276" w:lineRule="auto"/>
    </w:pPr>
    <w:rPr>
      <w:lang w:eastAsia="en-US"/>
    </w:rPr>
  </w:style>
  <w:style w:type="paragraph" w:styleId="Heading1">
    <w:name w:val="heading 1"/>
    <w:basedOn w:val="Normal"/>
    <w:link w:val="Heading1Char"/>
    <w:uiPriority w:val="99"/>
    <w:qFormat/>
    <w:rsid w:val="006E291A"/>
    <w:pPr>
      <w:spacing w:before="100" w:beforeAutospacing="1" w:after="100" w:afterAutospacing="1" w:line="240" w:lineRule="auto"/>
      <w:outlineLvl w:val="0"/>
    </w:pPr>
    <w:rPr>
      <w:rFonts w:ascii="Times New Roman" w:eastAsia="Times New Roman" w:hAnsi="Times New Roman"/>
      <w:b/>
      <w:bCs/>
      <w:kern w:val="36"/>
      <w:sz w:val="48"/>
      <w:szCs w:val="48"/>
      <w:lang w:eastAsia="en-GB"/>
    </w:rPr>
  </w:style>
  <w:style w:type="paragraph" w:styleId="Heading2">
    <w:name w:val="heading 2"/>
    <w:basedOn w:val="Normal"/>
    <w:link w:val="Heading2Char"/>
    <w:uiPriority w:val="99"/>
    <w:qFormat/>
    <w:rsid w:val="006E291A"/>
    <w:pPr>
      <w:spacing w:before="100" w:beforeAutospacing="1" w:after="100" w:afterAutospacing="1" w:line="240" w:lineRule="auto"/>
      <w:outlineLvl w:val="1"/>
    </w:pPr>
    <w:rPr>
      <w:rFonts w:ascii="Times New Roman" w:eastAsia="Times New Roman" w:hAnsi="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E291A"/>
    <w:rPr>
      <w:rFonts w:ascii="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9"/>
    <w:locked/>
    <w:rsid w:val="006E291A"/>
    <w:rPr>
      <w:rFonts w:ascii="Times New Roman" w:hAnsi="Times New Roman" w:cs="Times New Roman"/>
      <w:b/>
      <w:bCs/>
      <w:sz w:val="36"/>
      <w:szCs w:val="36"/>
      <w:lang w:eastAsia="en-GB"/>
    </w:rPr>
  </w:style>
  <w:style w:type="character" w:styleId="Emphasis">
    <w:name w:val="Emphasis"/>
    <w:basedOn w:val="DefaultParagraphFont"/>
    <w:uiPriority w:val="99"/>
    <w:qFormat/>
    <w:rsid w:val="000F64A4"/>
    <w:rPr>
      <w:rFonts w:cs="Times New Roman"/>
      <w:i/>
      <w:iCs/>
    </w:rPr>
  </w:style>
  <w:style w:type="paragraph" w:styleId="BalloonText">
    <w:name w:val="Balloon Text"/>
    <w:basedOn w:val="Normal"/>
    <w:link w:val="BalloonTextChar"/>
    <w:uiPriority w:val="99"/>
    <w:semiHidden/>
    <w:rsid w:val="005371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3712F"/>
    <w:rPr>
      <w:rFonts w:ascii="Tahoma" w:hAnsi="Tahoma" w:cs="Tahoma"/>
      <w:sz w:val="16"/>
      <w:szCs w:val="16"/>
    </w:rPr>
  </w:style>
  <w:style w:type="paragraph" w:styleId="NormalWeb">
    <w:name w:val="Normal (Web)"/>
    <w:basedOn w:val="Normal"/>
    <w:uiPriority w:val="99"/>
    <w:semiHidden/>
    <w:rsid w:val="00C622D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a">
    <w:name w:val="a"/>
    <w:basedOn w:val="DefaultParagraphFont"/>
    <w:uiPriority w:val="99"/>
    <w:rsid w:val="004F3C90"/>
    <w:rPr>
      <w:rFonts w:cs="Times New Roman"/>
    </w:rPr>
  </w:style>
  <w:style w:type="character" w:styleId="Strong">
    <w:name w:val="Strong"/>
    <w:basedOn w:val="DefaultParagraphFont"/>
    <w:uiPriority w:val="22"/>
    <w:qFormat/>
    <w:rsid w:val="006E291A"/>
    <w:rPr>
      <w:rFonts w:cs="Times New Roman"/>
      <w:b/>
      <w:bCs/>
    </w:rPr>
  </w:style>
  <w:style w:type="character" w:styleId="Hyperlink">
    <w:name w:val="Hyperlink"/>
    <w:basedOn w:val="DefaultParagraphFont"/>
    <w:uiPriority w:val="99"/>
    <w:semiHidden/>
    <w:rsid w:val="001D408D"/>
    <w:rPr>
      <w:rFonts w:cs="Times New Roman"/>
      <w:color w:val="000000"/>
      <w:u w:val="single"/>
    </w:rPr>
  </w:style>
  <w:style w:type="character" w:styleId="FollowedHyperlink">
    <w:name w:val="FollowedHyperlink"/>
    <w:basedOn w:val="DefaultParagraphFont"/>
    <w:uiPriority w:val="99"/>
    <w:semiHidden/>
    <w:rsid w:val="00EB47B8"/>
    <w:rPr>
      <w:rFonts w:cs="Times New Roman"/>
      <w:color w:val="800080"/>
      <w:u w:val="single"/>
    </w:rPr>
  </w:style>
  <w:style w:type="character" w:customStyle="1" w:styleId="reference-text">
    <w:name w:val="reference-text"/>
    <w:uiPriority w:val="99"/>
    <w:rsid w:val="00EB47B8"/>
  </w:style>
  <w:style w:type="character" w:customStyle="1" w:styleId="citation">
    <w:name w:val="citation"/>
    <w:uiPriority w:val="99"/>
    <w:rsid w:val="00EB47B8"/>
  </w:style>
  <w:style w:type="character" w:customStyle="1" w:styleId="reference-accessdate">
    <w:name w:val="reference-accessdate"/>
    <w:uiPriority w:val="99"/>
    <w:rsid w:val="00EB47B8"/>
  </w:style>
  <w:style w:type="character" w:customStyle="1" w:styleId="citationbook">
    <w:name w:val="citation book"/>
    <w:basedOn w:val="DefaultParagraphFont"/>
    <w:uiPriority w:val="99"/>
    <w:rsid w:val="00AE44A3"/>
    <w:rPr>
      <w:rFonts w:cs="Times New Roman"/>
    </w:rPr>
  </w:style>
  <w:style w:type="character" w:customStyle="1" w:styleId="printonly">
    <w:name w:val="printonly"/>
    <w:basedOn w:val="DefaultParagraphFont"/>
    <w:uiPriority w:val="99"/>
    <w:rsid w:val="00AE44A3"/>
    <w:rPr>
      <w:rFonts w:cs="Times New Roman"/>
    </w:rPr>
  </w:style>
  <w:style w:type="paragraph" w:styleId="Header">
    <w:name w:val="header"/>
    <w:basedOn w:val="Normal"/>
    <w:link w:val="HeaderChar"/>
    <w:uiPriority w:val="99"/>
    <w:unhideWhenUsed/>
    <w:rsid w:val="00A12C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2CF3"/>
    <w:rPr>
      <w:lang w:eastAsia="en-US"/>
    </w:rPr>
  </w:style>
  <w:style w:type="paragraph" w:styleId="Footer">
    <w:name w:val="footer"/>
    <w:basedOn w:val="Normal"/>
    <w:link w:val="FooterChar"/>
    <w:uiPriority w:val="99"/>
    <w:unhideWhenUsed/>
    <w:rsid w:val="00A12C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2CF3"/>
    <w:rPr>
      <w:lang w:eastAsia="en-US"/>
    </w:rPr>
  </w:style>
  <w:style w:type="paragraph" w:styleId="FootnoteText">
    <w:name w:val="footnote text"/>
    <w:basedOn w:val="Normal"/>
    <w:link w:val="FootnoteTextChar"/>
    <w:uiPriority w:val="99"/>
    <w:semiHidden/>
    <w:rsid w:val="00B337A2"/>
    <w:pPr>
      <w:spacing w:after="0" w:line="240" w:lineRule="auto"/>
    </w:pPr>
    <w:rPr>
      <w:rFonts w:ascii="Verdana" w:eastAsia="Times New Roman" w:hAnsi="Verdana"/>
      <w:sz w:val="20"/>
      <w:szCs w:val="20"/>
      <w:lang w:val="pt-BR" w:eastAsia="pt-BR"/>
    </w:rPr>
  </w:style>
  <w:style w:type="character" w:customStyle="1" w:styleId="FootnoteTextChar">
    <w:name w:val="Footnote Text Char"/>
    <w:basedOn w:val="DefaultParagraphFont"/>
    <w:link w:val="FootnoteText"/>
    <w:uiPriority w:val="99"/>
    <w:semiHidden/>
    <w:rsid w:val="00B337A2"/>
    <w:rPr>
      <w:rFonts w:ascii="Verdana" w:eastAsia="Times New Roman" w:hAnsi="Verdana"/>
      <w:sz w:val="20"/>
      <w:szCs w:val="20"/>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0157073">
      <w:bodyDiv w:val="1"/>
      <w:marLeft w:val="0"/>
      <w:marRight w:val="0"/>
      <w:marTop w:val="0"/>
      <w:marBottom w:val="0"/>
      <w:divBdr>
        <w:top w:val="none" w:sz="0" w:space="0" w:color="auto"/>
        <w:left w:val="none" w:sz="0" w:space="0" w:color="auto"/>
        <w:bottom w:val="none" w:sz="0" w:space="0" w:color="auto"/>
        <w:right w:val="none" w:sz="0" w:space="0" w:color="auto"/>
      </w:divBdr>
      <w:divsChild>
        <w:div w:id="1403408598">
          <w:marLeft w:val="0"/>
          <w:marRight w:val="0"/>
          <w:marTop w:val="0"/>
          <w:marBottom w:val="0"/>
          <w:divBdr>
            <w:top w:val="none" w:sz="0" w:space="0" w:color="auto"/>
            <w:left w:val="none" w:sz="0" w:space="0" w:color="auto"/>
            <w:bottom w:val="none" w:sz="0" w:space="0" w:color="auto"/>
            <w:right w:val="none" w:sz="0" w:space="0" w:color="auto"/>
          </w:divBdr>
          <w:divsChild>
            <w:div w:id="296493811">
              <w:marLeft w:val="0"/>
              <w:marRight w:val="0"/>
              <w:marTop w:val="0"/>
              <w:marBottom w:val="0"/>
              <w:divBdr>
                <w:top w:val="none" w:sz="0" w:space="0" w:color="auto"/>
                <w:left w:val="none" w:sz="0" w:space="0" w:color="auto"/>
                <w:bottom w:val="none" w:sz="0" w:space="0" w:color="auto"/>
                <w:right w:val="none" w:sz="0" w:space="0" w:color="auto"/>
              </w:divBdr>
              <w:divsChild>
                <w:div w:id="1037395589">
                  <w:marLeft w:val="0"/>
                  <w:marRight w:val="0"/>
                  <w:marTop w:val="0"/>
                  <w:marBottom w:val="0"/>
                  <w:divBdr>
                    <w:top w:val="none" w:sz="0" w:space="0" w:color="auto"/>
                    <w:left w:val="none" w:sz="0" w:space="0" w:color="auto"/>
                    <w:bottom w:val="none" w:sz="0" w:space="0" w:color="auto"/>
                    <w:right w:val="none" w:sz="0" w:space="0" w:color="auto"/>
                  </w:divBdr>
                  <w:divsChild>
                    <w:div w:id="1999112574">
                      <w:marLeft w:val="0"/>
                      <w:marRight w:val="0"/>
                      <w:marTop w:val="0"/>
                      <w:marBottom w:val="0"/>
                      <w:divBdr>
                        <w:top w:val="none" w:sz="0" w:space="0" w:color="auto"/>
                        <w:left w:val="none" w:sz="0" w:space="0" w:color="auto"/>
                        <w:bottom w:val="none" w:sz="0" w:space="0" w:color="auto"/>
                        <w:right w:val="none" w:sz="0" w:space="0" w:color="auto"/>
                      </w:divBdr>
                      <w:divsChild>
                        <w:div w:id="756906206">
                          <w:marLeft w:val="0"/>
                          <w:marRight w:val="0"/>
                          <w:marTop w:val="0"/>
                          <w:marBottom w:val="0"/>
                          <w:divBdr>
                            <w:top w:val="none" w:sz="0" w:space="0" w:color="auto"/>
                            <w:left w:val="none" w:sz="0" w:space="0" w:color="auto"/>
                            <w:bottom w:val="none" w:sz="0" w:space="0" w:color="auto"/>
                            <w:right w:val="none" w:sz="0" w:space="0" w:color="auto"/>
                          </w:divBdr>
                          <w:divsChild>
                            <w:div w:id="533663976">
                              <w:marLeft w:val="0"/>
                              <w:marRight w:val="0"/>
                              <w:marTop w:val="0"/>
                              <w:marBottom w:val="0"/>
                              <w:divBdr>
                                <w:top w:val="none" w:sz="0" w:space="0" w:color="auto"/>
                                <w:left w:val="none" w:sz="0" w:space="0" w:color="auto"/>
                                <w:bottom w:val="none" w:sz="0" w:space="0" w:color="auto"/>
                                <w:right w:val="none" w:sz="0" w:space="0" w:color="auto"/>
                              </w:divBdr>
                              <w:divsChild>
                                <w:div w:id="1017922187">
                                  <w:marLeft w:val="0"/>
                                  <w:marRight w:val="0"/>
                                  <w:marTop w:val="0"/>
                                  <w:marBottom w:val="0"/>
                                  <w:divBdr>
                                    <w:top w:val="none" w:sz="0" w:space="0" w:color="auto"/>
                                    <w:left w:val="none" w:sz="0" w:space="0" w:color="auto"/>
                                    <w:bottom w:val="none" w:sz="0" w:space="0" w:color="auto"/>
                                    <w:right w:val="none" w:sz="0" w:space="0" w:color="auto"/>
                                  </w:divBdr>
                                </w:div>
                                <w:div w:id="168689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3819780">
      <w:marLeft w:val="0"/>
      <w:marRight w:val="0"/>
      <w:marTop w:val="0"/>
      <w:marBottom w:val="0"/>
      <w:divBdr>
        <w:top w:val="none" w:sz="0" w:space="0" w:color="auto"/>
        <w:left w:val="none" w:sz="0" w:space="0" w:color="auto"/>
        <w:bottom w:val="none" w:sz="0" w:space="0" w:color="auto"/>
        <w:right w:val="none" w:sz="0" w:space="0" w:color="auto"/>
      </w:divBdr>
    </w:div>
    <w:div w:id="1413819781">
      <w:marLeft w:val="0"/>
      <w:marRight w:val="0"/>
      <w:marTop w:val="0"/>
      <w:marBottom w:val="0"/>
      <w:divBdr>
        <w:top w:val="none" w:sz="0" w:space="0" w:color="auto"/>
        <w:left w:val="none" w:sz="0" w:space="0" w:color="auto"/>
        <w:bottom w:val="none" w:sz="0" w:space="0" w:color="auto"/>
        <w:right w:val="none" w:sz="0" w:space="0" w:color="auto"/>
      </w:divBdr>
    </w:div>
    <w:div w:id="1413819782">
      <w:marLeft w:val="0"/>
      <w:marRight w:val="0"/>
      <w:marTop w:val="0"/>
      <w:marBottom w:val="0"/>
      <w:divBdr>
        <w:top w:val="none" w:sz="0" w:space="0" w:color="auto"/>
        <w:left w:val="none" w:sz="0" w:space="0" w:color="auto"/>
        <w:bottom w:val="none" w:sz="0" w:space="0" w:color="auto"/>
        <w:right w:val="none" w:sz="0" w:space="0" w:color="auto"/>
      </w:divBdr>
    </w:div>
    <w:div w:id="1413819783">
      <w:marLeft w:val="0"/>
      <w:marRight w:val="0"/>
      <w:marTop w:val="0"/>
      <w:marBottom w:val="0"/>
      <w:divBdr>
        <w:top w:val="none" w:sz="0" w:space="0" w:color="auto"/>
        <w:left w:val="none" w:sz="0" w:space="0" w:color="auto"/>
        <w:bottom w:val="none" w:sz="0" w:space="0" w:color="auto"/>
        <w:right w:val="none" w:sz="0" w:space="0" w:color="auto"/>
      </w:divBdr>
    </w:div>
    <w:div w:id="1413819784">
      <w:marLeft w:val="0"/>
      <w:marRight w:val="0"/>
      <w:marTop w:val="0"/>
      <w:marBottom w:val="0"/>
      <w:divBdr>
        <w:top w:val="none" w:sz="0" w:space="0" w:color="auto"/>
        <w:left w:val="none" w:sz="0" w:space="0" w:color="auto"/>
        <w:bottom w:val="none" w:sz="0" w:space="0" w:color="auto"/>
        <w:right w:val="none" w:sz="0" w:space="0" w:color="auto"/>
      </w:divBdr>
    </w:div>
    <w:div w:id="1413819785">
      <w:marLeft w:val="0"/>
      <w:marRight w:val="0"/>
      <w:marTop w:val="0"/>
      <w:marBottom w:val="0"/>
      <w:divBdr>
        <w:top w:val="none" w:sz="0" w:space="0" w:color="auto"/>
        <w:left w:val="none" w:sz="0" w:space="0" w:color="auto"/>
        <w:bottom w:val="none" w:sz="0" w:space="0" w:color="auto"/>
        <w:right w:val="none" w:sz="0" w:space="0" w:color="auto"/>
      </w:divBdr>
    </w:div>
    <w:div w:id="1413819786">
      <w:marLeft w:val="0"/>
      <w:marRight w:val="0"/>
      <w:marTop w:val="0"/>
      <w:marBottom w:val="0"/>
      <w:divBdr>
        <w:top w:val="none" w:sz="0" w:space="0" w:color="auto"/>
        <w:left w:val="none" w:sz="0" w:space="0" w:color="auto"/>
        <w:bottom w:val="none" w:sz="0" w:space="0" w:color="auto"/>
        <w:right w:val="none" w:sz="0" w:space="0" w:color="auto"/>
      </w:divBdr>
    </w:div>
    <w:div w:id="1450658247">
      <w:bodyDiv w:val="1"/>
      <w:marLeft w:val="0"/>
      <w:marRight w:val="0"/>
      <w:marTop w:val="0"/>
      <w:marBottom w:val="0"/>
      <w:divBdr>
        <w:top w:val="none" w:sz="0" w:space="0" w:color="auto"/>
        <w:left w:val="none" w:sz="0" w:space="0" w:color="auto"/>
        <w:bottom w:val="none" w:sz="0" w:space="0" w:color="auto"/>
        <w:right w:val="none" w:sz="0" w:space="0" w:color="auto"/>
      </w:divBdr>
      <w:divsChild>
        <w:div w:id="769089018">
          <w:marLeft w:val="0"/>
          <w:marRight w:val="0"/>
          <w:marTop w:val="0"/>
          <w:marBottom w:val="0"/>
          <w:divBdr>
            <w:top w:val="none" w:sz="0" w:space="0" w:color="auto"/>
            <w:left w:val="none" w:sz="0" w:space="0" w:color="auto"/>
            <w:bottom w:val="none" w:sz="0" w:space="0" w:color="auto"/>
            <w:right w:val="none" w:sz="0" w:space="0" w:color="auto"/>
          </w:divBdr>
          <w:divsChild>
            <w:div w:id="52587852">
              <w:marLeft w:val="0"/>
              <w:marRight w:val="0"/>
              <w:marTop w:val="0"/>
              <w:marBottom w:val="0"/>
              <w:divBdr>
                <w:top w:val="none" w:sz="0" w:space="0" w:color="auto"/>
                <w:left w:val="none" w:sz="0" w:space="0" w:color="auto"/>
                <w:bottom w:val="none" w:sz="0" w:space="0" w:color="auto"/>
                <w:right w:val="none" w:sz="0" w:space="0" w:color="auto"/>
              </w:divBdr>
              <w:divsChild>
                <w:div w:id="559488692">
                  <w:marLeft w:val="0"/>
                  <w:marRight w:val="0"/>
                  <w:marTop w:val="0"/>
                  <w:marBottom w:val="0"/>
                  <w:divBdr>
                    <w:top w:val="none" w:sz="0" w:space="0" w:color="auto"/>
                    <w:left w:val="none" w:sz="0" w:space="0" w:color="auto"/>
                    <w:bottom w:val="none" w:sz="0" w:space="0" w:color="auto"/>
                    <w:right w:val="none" w:sz="0" w:space="0" w:color="auto"/>
                  </w:divBdr>
                  <w:divsChild>
                    <w:div w:id="1132557548">
                      <w:marLeft w:val="0"/>
                      <w:marRight w:val="0"/>
                      <w:marTop w:val="0"/>
                      <w:marBottom w:val="0"/>
                      <w:divBdr>
                        <w:top w:val="none" w:sz="0" w:space="0" w:color="auto"/>
                        <w:left w:val="none" w:sz="0" w:space="0" w:color="auto"/>
                        <w:bottom w:val="none" w:sz="0" w:space="0" w:color="auto"/>
                        <w:right w:val="none" w:sz="0" w:space="0" w:color="auto"/>
                      </w:divBdr>
                      <w:divsChild>
                        <w:div w:id="1825853140">
                          <w:marLeft w:val="0"/>
                          <w:marRight w:val="0"/>
                          <w:marTop w:val="0"/>
                          <w:marBottom w:val="0"/>
                          <w:divBdr>
                            <w:top w:val="none" w:sz="0" w:space="0" w:color="auto"/>
                            <w:left w:val="none" w:sz="0" w:space="0" w:color="auto"/>
                            <w:bottom w:val="none" w:sz="0" w:space="0" w:color="auto"/>
                            <w:right w:val="none" w:sz="0" w:space="0" w:color="auto"/>
                          </w:divBdr>
                          <w:divsChild>
                            <w:div w:id="1616674597">
                              <w:marLeft w:val="0"/>
                              <w:marRight w:val="0"/>
                              <w:marTop w:val="0"/>
                              <w:marBottom w:val="0"/>
                              <w:divBdr>
                                <w:top w:val="none" w:sz="0" w:space="0" w:color="auto"/>
                                <w:left w:val="none" w:sz="0" w:space="0" w:color="auto"/>
                                <w:bottom w:val="none" w:sz="0" w:space="0" w:color="auto"/>
                                <w:right w:val="none" w:sz="0" w:space="0" w:color="auto"/>
                              </w:divBdr>
                              <w:divsChild>
                                <w:div w:id="512888999">
                                  <w:marLeft w:val="0"/>
                                  <w:marRight w:val="0"/>
                                  <w:marTop w:val="0"/>
                                  <w:marBottom w:val="0"/>
                                  <w:divBdr>
                                    <w:top w:val="none" w:sz="0" w:space="0" w:color="auto"/>
                                    <w:left w:val="none" w:sz="0" w:space="0" w:color="auto"/>
                                    <w:bottom w:val="none" w:sz="0" w:space="0" w:color="auto"/>
                                    <w:right w:val="none" w:sz="0" w:space="0" w:color="auto"/>
                                  </w:divBdr>
                                  <w:divsChild>
                                    <w:div w:id="51929993">
                                      <w:marLeft w:val="0"/>
                                      <w:marRight w:val="0"/>
                                      <w:marTop w:val="0"/>
                                      <w:marBottom w:val="0"/>
                                      <w:divBdr>
                                        <w:top w:val="none" w:sz="0" w:space="0" w:color="auto"/>
                                        <w:left w:val="none" w:sz="0" w:space="0" w:color="auto"/>
                                        <w:bottom w:val="none" w:sz="0" w:space="0" w:color="auto"/>
                                        <w:right w:val="none" w:sz="0" w:space="0" w:color="auto"/>
                                      </w:divBdr>
                                      <w:divsChild>
                                        <w:div w:id="703411377">
                                          <w:marLeft w:val="0"/>
                                          <w:marRight w:val="0"/>
                                          <w:marTop w:val="0"/>
                                          <w:marBottom w:val="0"/>
                                          <w:divBdr>
                                            <w:top w:val="none" w:sz="0" w:space="0" w:color="auto"/>
                                            <w:left w:val="none" w:sz="0" w:space="0" w:color="auto"/>
                                            <w:bottom w:val="none" w:sz="0" w:space="0" w:color="auto"/>
                                            <w:right w:val="none" w:sz="0" w:space="0" w:color="auto"/>
                                          </w:divBdr>
                                          <w:divsChild>
                                            <w:div w:id="989672636">
                                              <w:marLeft w:val="0"/>
                                              <w:marRight w:val="0"/>
                                              <w:marTop w:val="0"/>
                                              <w:marBottom w:val="0"/>
                                              <w:divBdr>
                                                <w:top w:val="none" w:sz="0" w:space="0" w:color="auto"/>
                                                <w:left w:val="none" w:sz="0" w:space="0" w:color="auto"/>
                                                <w:bottom w:val="none" w:sz="0" w:space="0" w:color="auto"/>
                                                <w:right w:val="none" w:sz="0" w:space="0" w:color="auto"/>
                                              </w:divBdr>
                                              <w:divsChild>
                                                <w:div w:id="229658107">
                                                  <w:marLeft w:val="0"/>
                                                  <w:marRight w:val="0"/>
                                                  <w:marTop w:val="0"/>
                                                  <w:marBottom w:val="0"/>
                                                  <w:divBdr>
                                                    <w:top w:val="none" w:sz="0" w:space="0" w:color="auto"/>
                                                    <w:left w:val="none" w:sz="0" w:space="0" w:color="auto"/>
                                                    <w:bottom w:val="none" w:sz="0" w:space="0" w:color="auto"/>
                                                    <w:right w:val="none" w:sz="0" w:space="0" w:color="auto"/>
                                                  </w:divBdr>
                                                  <w:divsChild>
                                                    <w:div w:id="292448464">
                                                      <w:marLeft w:val="0"/>
                                                      <w:marRight w:val="0"/>
                                                      <w:marTop w:val="0"/>
                                                      <w:marBottom w:val="0"/>
                                                      <w:divBdr>
                                                        <w:top w:val="none" w:sz="0" w:space="0" w:color="auto"/>
                                                        <w:left w:val="none" w:sz="0" w:space="0" w:color="auto"/>
                                                        <w:bottom w:val="none" w:sz="0" w:space="0" w:color="auto"/>
                                                        <w:right w:val="none" w:sz="0" w:space="0" w:color="auto"/>
                                                      </w:divBdr>
                                                      <w:divsChild>
                                                        <w:div w:id="1157648572">
                                                          <w:marLeft w:val="0"/>
                                                          <w:marRight w:val="0"/>
                                                          <w:marTop w:val="0"/>
                                                          <w:marBottom w:val="0"/>
                                                          <w:divBdr>
                                                            <w:top w:val="none" w:sz="0" w:space="0" w:color="auto"/>
                                                            <w:left w:val="none" w:sz="0" w:space="0" w:color="auto"/>
                                                            <w:bottom w:val="none" w:sz="0" w:space="0" w:color="auto"/>
                                                            <w:right w:val="none" w:sz="0" w:space="0" w:color="auto"/>
                                                          </w:divBdr>
                                                        </w:div>
                                                        <w:div w:id="186705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en.wikipedia.org/wiki/Artistic" TargetMode="External"/><Relationship Id="rId26" Type="http://schemas.openxmlformats.org/officeDocument/2006/relationships/hyperlink" Target="http://en.wikipedia.org/wiki/Individual" TargetMode="External"/><Relationship Id="rId39" Type="http://schemas.openxmlformats.org/officeDocument/2006/relationships/hyperlink" Target="http://jhc.oxfordjournals.org/cgi/content/abstract/1/1/59" TargetMode="External"/><Relationship Id="rId3" Type="http://schemas.openxmlformats.org/officeDocument/2006/relationships/styles" Target="styles.xml"/><Relationship Id="rId21" Type="http://schemas.openxmlformats.org/officeDocument/2006/relationships/hyperlink" Target="http://en.wikipedia.org/wiki/Display_case" TargetMode="External"/><Relationship Id="rId34" Type="http://schemas.openxmlformats.org/officeDocument/2006/relationships/image" Target="media/image7.jpeg"/><Relationship Id="rId42" Type="http://schemas.openxmlformats.org/officeDocument/2006/relationships/hyperlink" Target="http://www.itaucultural.org.br/aplicexternas/enciclopedia/ho/home/dsp_home.cfm%20accessed%20on%2011/02/2012" TargetMode="External"/><Relationship Id="rId47" Type="http://schemas.openxmlformats.org/officeDocument/2006/relationships/hyperlink" Target="http://www.participatorymuseum.org/"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yperlink" Target="http://en.wikipedia.org/wiki/Scientific" TargetMode="External"/><Relationship Id="rId25" Type="http://schemas.openxmlformats.org/officeDocument/2006/relationships/hyperlink" Target="http://en.wikipedia.org/wiki/Cooperation" TargetMode="External"/><Relationship Id="rId33" Type="http://schemas.openxmlformats.org/officeDocument/2006/relationships/hyperlink" Target="http://en.wikipedia.org/wiki/Greek_mythology" TargetMode="External"/><Relationship Id="rId38" Type="http://schemas.openxmlformats.org/officeDocument/2006/relationships/hyperlink" Target="http://www.mac.usp.br/mac/templates/projetos/seculoxx/modulo3/neoconcreto/oiticica/index.html%20%20accessed%20on%2012/03/2012" TargetMode="External"/><Relationship Id="rId46" Type="http://schemas.openxmlformats.org/officeDocument/2006/relationships/hyperlink" Target="http://zoolander52.tripod.com/theartsection3.10/id1.html" TargetMode="External"/><Relationship Id="rId2" Type="http://schemas.openxmlformats.org/officeDocument/2006/relationships/numbering" Target="numbering.xml"/><Relationship Id="rId16" Type="http://schemas.openxmlformats.org/officeDocument/2006/relationships/hyperlink" Target="http://en.wikipedia.org/wiki/Collection_%28museum%29" TargetMode="External"/><Relationship Id="rId20" Type="http://schemas.openxmlformats.org/officeDocument/2006/relationships/hyperlink" Target="http://en.wikipedia.org/wiki/Historical" TargetMode="External"/><Relationship Id="rId29" Type="http://schemas.openxmlformats.org/officeDocument/2006/relationships/hyperlink" Target="http://jhc.oxfordjournals.org/cgi/content/abstract/1/1/59" TargetMode="External"/><Relationship Id="rId41" Type="http://schemas.openxmlformats.org/officeDocument/2006/relationships/hyperlink" Target="http://www.itaucultural.org.br/aplicexternas/enciclopedia/ho/home/dsp_home.cfm%20accessed%20on%2011/02/2012"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google.co.uk/imgres?q=oiticica+bolides&amp;um=1&amp;hl=en&amp;sa=N&amp;biw=1317&amp;bih=704&amp;tbm=isch&amp;tbnid=4W9I82fwQymMRM:&amp;imgrefurl=http://www.tate.org.uk/tateetc/issue10/helio_livingcolour.htm&amp;docid=HEcxSYGenBcxhM&amp;imgurl=http://www.tate.org.uk/images/cms/12143w_helio_living_instudio.jpg&amp;w=484&amp;h=469&amp;ei=WjR6T7pijdnxA4aVvdAN&amp;zoom=1&amp;iact=hc&amp;vpx=689&amp;vpy=347&amp;dur=1129&amp;hovh=221&amp;hovw=228&amp;tx=126&amp;ty=136&amp;sig=115335608757202585291&amp;page=2&amp;tbnh=157&amp;tbnw=156&amp;start=16&amp;ndsp=22&amp;ved=1t:429,r:" TargetMode="External"/><Relationship Id="rId24" Type="http://schemas.openxmlformats.org/officeDocument/2006/relationships/hyperlink" Target="http://en.wikipedia.org/wiki/Social_order" TargetMode="External"/><Relationship Id="rId32" Type="http://schemas.openxmlformats.org/officeDocument/2006/relationships/hyperlink" Target="http://en.wikipedia.org/wiki/Muse" TargetMode="External"/><Relationship Id="rId37" Type="http://schemas.openxmlformats.org/officeDocument/2006/relationships/hyperlink" Target="http://en.wikipedia.org/wiki/Special:BookSources/9780759105096" TargetMode="External"/><Relationship Id="rId40" Type="http://schemas.openxmlformats.org/officeDocument/2006/relationships/hyperlink" Target="http://en.wikipedia.org/wiki/Digital_object_identifier" TargetMode="External"/><Relationship Id="rId45" Type="http://schemas.openxmlformats.org/officeDocument/2006/relationships/hyperlink" Target="http://abrestetica.org.br/deslocamentos/f02.swf%20accessed%20on%2011/02/2012" TargetMode="External"/><Relationship Id="rId5" Type="http://schemas.openxmlformats.org/officeDocument/2006/relationships/settings" Target="settings.xml"/><Relationship Id="rId15" Type="http://schemas.openxmlformats.org/officeDocument/2006/relationships/hyperlink" Target="http://en.wikipedia.org/wiki/Preservation_%28library_and_archival_science%29" TargetMode="External"/><Relationship Id="rId23" Type="http://schemas.openxmlformats.org/officeDocument/2006/relationships/hyperlink" Target="http://en.wikipedia.org/wiki/Social_mechanism" TargetMode="External"/><Relationship Id="rId28" Type="http://schemas.openxmlformats.org/officeDocument/2006/relationships/image" Target="media/image6.png"/><Relationship Id="rId36" Type="http://schemas.openxmlformats.org/officeDocument/2006/relationships/hyperlink" Target="http://en.wikipedia.org/wiki/International_Standard_Book_Number" TargetMode="External"/><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en.wikipedia.org/wiki/Cultural" TargetMode="External"/><Relationship Id="rId31" Type="http://schemas.openxmlformats.org/officeDocument/2006/relationships/hyperlink" Target="http://en.wikipedia.org/wiki/Greek_language" TargetMode="External"/><Relationship Id="rId44" Type="http://schemas.openxmlformats.org/officeDocument/2006/relationships/hyperlink" Target="http://www.leonardo.info/isast/spec.projects/osthoff/osthoff.htm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yperlink" Target="http://en.wikipedia.org/wiki/Social_structure" TargetMode="External"/><Relationship Id="rId27" Type="http://schemas.openxmlformats.org/officeDocument/2006/relationships/hyperlink" Target="http://en.wikipedia.org/wiki/Human" TargetMode="External"/><Relationship Id="rId30" Type="http://schemas.openxmlformats.org/officeDocument/2006/relationships/hyperlink" Target="http://en.wikipedia.org/wiki/Latin" TargetMode="External"/><Relationship Id="rId35" Type="http://schemas.openxmlformats.org/officeDocument/2006/relationships/hyperlink" Target="http://books.google.com/?id=owHSEk96qxQC&amp;printsec=frontcover&amp;dq=Museums+history&amp;q=" TargetMode="External"/><Relationship Id="rId43" Type="http://schemas.openxmlformats.org/officeDocument/2006/relationships/hyperlink" Target="http://www.teachyourself.co.uk/subjects/Philosophy-Politics-and-Religion/Foucault-and-institutions.aspx" TargetMode="External"/><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0CDEA7-D6A9-4E76-990D-C73E30C21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5807</Words>
  <Characters>33102</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38832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Laura</cp:lastModifiedBy>
  <cp:revision>2</cp:revision>
  <cp:lastPrinted>2012-05-08T10:02:00Z</cp:lastPrinted>
  <dcterms:created xsi:type="dcterms:W3CDTF">2020-03-02T13:06:00Z</dcterms:created>
  <dcterms:modified xsi:type="dcterms:W3CDTF">2020-03-02T13:06:00Z</dcterms:modified>
</cp:coreProperties>
</file>